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D17D3" w:rsidRPr="007D17D3" w:rsidRDefault="007D17D3" w:rsidP="007D17D3">
      <w:pPr>
        <w:pBdr>
          <w:bottom w:val="single" w:sz="6" w:space="11" w:color="DADADA"/>
        </w:pBdr>
        <w:spacing w:after="330" w:line="276" w:lineRule="atLeast"/>
        <w:textAlignment w:val="baseline"/>
        <w:outlineLvl w:val="0"/>
        <w:rPr>
          <w:rFonts w:ascii="Tahoma" w:eastAsia="Times New Roman" w:hAnsi="Tahoma" w:cs="Tahoma"/>
          <w:caps/>
          <w:color w:val="FF6633"/>
          <w:kern w:val="36"/>
          <w:sz w:val="60"/>
          <w:szCs w:val="60"/>
          <w:lang w:eastAsia="es-CO"/>
        </w:rPr>
      </w:pPr>
      <w:r w:rsidRPr="007D17D3">
        <w:rPr>
          <w:rFonts w:ascii="Tahoma" w:eastAsia="Times New Roman" w:hAnsi="Tahoma" w:cs="Tahoma"/>
          <w:caps/>
          <w:color w:val="FF6633"/>
          <w:kern w:val="36"/>
          <w:sz w:val="60"/>
          <w:szCs w:val="60"/>
          <w:lang w:eastAsia="es-CO"/>
        </w:rPr>
        <w:t>DERECHO A LA EDUCACIÓN</w:t>
      </w:r>
      <w:proofErr w:type="gramStart"/>
      <w:r w:rsidRPr="007D17D3">
        <w:rPr>
          <w:rFonts w:ascii="Tahoma" w:eastAsia="Times New Roman" w:hAnsi="Tahoma" w:cs="Tahoma"/>
          <w:caps/>
          <w:color w:val="FF6633"/>
          <w:kern w:val="36"/>
          <w:sz w:val="60"/>
          <w:szCs w:val="60"/>
          <w:lang w:eastAsia="es-CO"/>
        </w:rPr>
        <w:t>:ARTÍCULO</w:t>
      </w:r>
      <w:proofErr w:type="gramEnd"/>
      <w:r w:rsidRPr="007D17D3">
        <w:rPr>
          <w:rFonts w:ascii="Tahoma" w:eastAsia="Times New Roman" w:hAnsi="Tahoma" w:cs="Tahoma"/>
          <w:caps/>
          <w:color w:val="FF6633"/>
          <w:kern w:val="36"/>
          <w:sz w:val="60"/>
          <w:szCs w:val="60"/>
          <w:lang w:eastAsia="es-CO"/>
        </w:rPr>
        <w:t xml:space="preserve"> 67</w:t>
      </w:r>
    </w:p>
    <w:p w:rsidR="007D17D3" w:rsidRPr="007D17D3" w:rsidRDefault="007D17D3" w:rsidP="007D17D3">
      <w:pPr>
        <w:shd w:val="clear" w:color="auto" w:fill="FFFFFF"/>
        <w:spacing w:after="0" w:line="315" w:lineRule="atLeast"/>
        <w:textAlignment w:val="baseline"/>
        <w:rPr>
          <w:rFonts w:ascii="Tahoma" w:eastAsia="Times New Roman" w:hAnsi="Tahoma" w:cs="Tahoma"/>
          <w:color w:val="444444"/>
          <w:sz w:val="21"/>
          <w:szCs w:val="21"/>
          <w:lang w:eastAsia="es-CO"/>
        </w:rPr>
      </w:pPr>
      <w:r w:rsidRPr="007D17D3">
        <w:rPr>
          <w:rFonts w:ascii="Tahoma" w:eastAsia="Times New Roman" w:hAnsi="Tahoma" w:cs="Tahoma"/>
          <w:color w:val="444444"/>
          <w:sz w:val="21"/>
          <w:szCs w:val="21"/>
          <w:lang w:eastAsia="es-CO"/>
        </w:rPr>
        <w:br/>
      </w:r>
    </w:p>
    <w:p w:rsidR="007D17D3" w:rsidRPr="007D17D3" w:rsidRDefault="007D17D3" w:rsidP="007D17D3">
      <w:pPr>
        <w:shd w:val="clear" w:color="auto" w:fill="FFFFFF"/>
        <w:spacing w:after="0" w:line="315" w:lineRule="atLeast"/>
        <w:textAlignment w:val="baseline"/>
        <w:rPr>
          <w:rFonts w:ascii="inherit" w:eastAsia="Times New Roman" w:hAnsi="inherit" w:cs="Tahoma"/>
          <w:color w:val="444444"/>
          <w:sz w:val="21"/>
          <w:szCs w:val="21"/>
          <w:lang w:eastAsia="es-CO"/>
        </w:rPr>
      </w:pPr>
      <w:r w:rsidRPr="007D17D3">
        <w:rPr>
          <w:rFonts w:ascii="inherit" w:eastAsia="Times New Roman" w:hAnsi="inherit" w:cs="Tahoma"/>
          <w:b/>
          <w:bCs/>
          <w:color w:val="444444"/>
          <w:sz w:val="21"/>
          <w:szCs w:val="21"/>
          <w:bdr w:val="none" w:sz="0" w:space="0" w:color="auto" w:frame="1"/>
          <w:lang w:eastAsia="es-CO"/>
        </w:rPr>
        <w:t>¿Qué es el derecho humano a la Educación?</w:t>
      </w:r>
    </w:p>
    <w:p w:rsidR="007D17D3" w:rsidRPr="007D17D3" w:rsidRDefault="007D17D3" w:rsidP="007D17D3">
      <w:pPr>
        <w:shd w:val="clear" w:color="auto" w:fill="FFFFFF"/>
        <w:spacing w:line="384" w:lineRule="atLeast"/>
        <w:jc w:val="both"/>
        <w:textAlignment w:val="baseline"/>
        <w:rPr>
          <w:rFonts w:ascii="inherit" w:eastAsia="Times New Roman" w:hAnsi="inherit" w:cs="Tahoma"/>
          <w:i/>
          <w:iCs/>
          <w:color w:val="444444"/>
          <w:sz w:val="21"/>
          <w:szCs w:val="21"/>
          <w:lang w:eastAsia="es-CO"/>
        </w:rPr>
      </w:pPr>
      <w:r w:rsidRPr="007D17D3">
        <w:rPr>
          <w:rFonts w:ascii="inherit" w:eastAsia="Times New Roman" w:hAnsi="inherit" w:cs="Tahoma"/>
          <w:i/>
          <w:iCs/>
          <w:color w:val="444444"/>
          <w:sz w:val="21"/>
          <w:szCs w:val="21"/>
          <w:lang w:eastAsia="es-CO"/>
        </w:rPr>
        <w:t>“</w:t>
      </w:r>
      <w:r w:rsidRPr="007D17D3">
        <w:rPr>
          <w:rFonts w:ascii="inherit" w:eastAsia="Times New Roman" w:hAnsi="inherit" w:cs="Tahoma"/>
          <w:i/>
          <w:iCs/>
          <w:color w:val="444444"/>
          <w:sz w:val="21"/>
          <w:szCs w:val="21"/>
          <w:bdr w:val="none" w:sz="0" w:space="0" w:color="auto" w:frame="1"/>
          <w:lang w:eastAsia="es-CO"/>
        </w:rPr>
        <w:t>Cada mujer, hombre, joven y niño o niña tienen el derecho a la educación, capacitación e información; así como a otros derechos humanos fundamentales para la realización plena de su derecho a la educación. El derecho de todas las personas a la educación se encuentra establecido en la Declaración Universal de los Derechos Humanos, Pactos Internacionales, la Convención de los Derechos del Niño y otros tratados y declaraciones internacionales; todas éstas forman parte de herramientas poderosas que deben ser puestas en marcha para el goce del derecho a la educación para todos</w:t>
      </w:r>
      <w:proofErr w:type="gramStart"/>
      <w:r w:rsidRPr="007D17D3">
        <w:rPr>
          <w:rFonts w:ascii="inherit" w:eastAsia="Times New Roman" w:hAnsi="inherit" w:cs="Tahoma"/>
          <w:i/>
          <w:iCs/>
          <w:color w:val="444444"/>
          <w:sz w:val="21"/>
          <w:szCs w:val="21"/>
          <w:bdr w:val="none" w:sz="0" w:space="0" w:color="auto" w:frame="1"/>
          <w:lang w:eastAsia="es-CO"/>
        </w:rPr>
        <w:t>!</w:t>
      </w:r>
      <w:proofErr w:type="gramEnd"/>
      <w:r w:rsidRPr="007D17D3">
        <w:rPr>
          <w:rFonts w:ascii="inherit" w:eastAsia="Times New Roman" w:hAnsi="inherit" w:cs="Tahoma"/>
          <w:i/>
          <w:iCs/>
          <w:color w:val="444444"/>
          <w:sz w:val="21"/>
          <w:szCs w:val="21"/>
          <w:lang w:eastAsia="es-CO"/>
        </w:rPr>
        <w:t>” (</w:t>
      </w:r>
      <w:hyperlink r:id="rId5" w:tgtFrame="_blank" w:history="1">
        <w:proofErr w:type="gramStart"/>
        <w:r w:rsidRPr="007D17D3">
          <w:rPr>
            <w:rFonts w:ascii="inherit" w:eastAsia="Times New Roman" w:hAnsi="inherit" w:cs="Tahoma"/>
            <w:i/>
            <w:iCs/>
            <w:color w:val="01A0DB"/>
            <w:sz w:val="21"/>
            <w:szCs w:val="21"/>
            <w:u w:val="single"/>
            <w:bdr w:val="none" w:sz="0" w:space="0" w:color="auto" w:frame="1"/>
            <w:lang w:eastAsia="es-CO"/>
          </w:rPr>
          <w:t>cita</w:t>
        </w:r>
        <w:proofErr w:type="gramEnd"/>
        <w:r w:rsidRPr="007D17D3">
          <w:rPr>
            <w:rFonts w:ascii="inherit" w:eastAsia="Times New Roman" w:hAnsi="inherit" w:cs="Tahoma"/>
            <w:i/>
            <w:iCs/>
            <w:color w:val="01A0DB"/>
            <w:sz w:val="21"/>
            <w:szCs w:val="21"/>
            <w:u w:val="single"/>
            <w:bdr w:val="none" w:sz="0" w:space="0" w:color="auto" w:frame="1"/>
            <w:lang w:eastAsia="es-CO"/>
          </w:rPr>
          <w:t xml:space="preserve"> de PDHRE</w:t>
        </w:r>
      </w:hyperlink>
      <w:r w:rsidRPr="007D17D3">
        <w:rPr>
          <w:rFonts w:ascii="inherit" w:eastAsia="Times New Roman" w:hAnsi="inherit" w:cs="Tahoma"/>
          <w:i/>
          <w:iCs/>
          <w:color w:val="444444"/>
          <w:sz w:val="21"/>
          <w:szCs w:val="21"/>
          <w:lang w:eastAsia="es-CO"/>
        </w:rPr>
        <w:t>)</w:t>
      </w:r>
    </w:p>
    <w:p w:rsidR="007D17D3" w:rsidRPr="007D17D3" w:rsidRDefault="007D17D3" w:rsidP="007D17D3">
      <w:pPr>
        <w:shd w:val="clear" w:color="auto" w:fill="FFFFFF"/>
        <w:spacing w:after="0" w:line="315" w:lineRule="atLeast"/>
        <w:textAlignment w:val="baseline"/>
        <w:rPr>
          <w:rFonts w:ascii="inherit" w:eastAsia="Times New Roman" w:hAnsi="inherit" w:cs="Tahoma"/>
          <w:color w:val="444444"/>
          <w:sz w:val="21"/>
          <w:szCs w:val="21"/>
          <w:lang w:eastAsia="es-CO"/>
        </w:rPr>
      </w:pPr>
      <w:r w:rsidRPr="007D17D3">
        <w:rPr>
          <w:rFonts w:ascii="inherit" w:eastAsia="Times New Roman" w:hAnsi="inherit" w:cs="Tahoma"/>
          <w:color w:val="444444"/>
          <w:sz w:val="21"/>
          <w:szCs w:val="21"/>
          <w:lang w:eastAsia="es-CO"/>
        </w:rPr>
        <w:t>El Derecho a la Educación tiene 4 característica esenciales:</w:t>
      </w:r>
    </w:p>
    <w:p w:rsidR="007D17D3" w:rsidRPr="007D17D3" w:rsidRDefault="007D17D3" w:rsidP="007D17D3">
      <w:pPr>
        <w:numPr>
          <w:ilvl w:val="0"/>
          <w:numId w:val="1"/>
        </w:numPr>
        <w:shd w:val="clear" w:color="auto" w:fill="FFFFFF"/>
        <w:spacing w:after="0" w:line="240" w:lineRule="auto"/>
        <w:ind w:left="600" w:right="600"/>
        <w:jc w:val="both"/>
        <w:textAlignment w:val="baseline"/>
        <w:rPr>
          <w:rFonts w:ascii="inherit" w:eastAsia="Times New Roman" w:hAnsi="inherit" w:cs="Tahoma"/>
          <w:color w:val="444444"/>
          <w:sz w:val="21"/>
          <w:szCs w:val="21"/>
          <w:lang w:eastAsia="es-CO"/>
        </w:rPr>
      </w:pPr>
      <w:r w:rsidRPr="007D17D3">
        <w:rPr>
          <w:rFonts w:ascii="inherit" w:eastAsia="Times New Roman" w:hAnsi="inherit" w:cs="Tahoma"/>
          <w:b/>
          <w:bCs/>
          <w:color w:val="444444"/>
          <w:sz w:val="21"/>
          <w:szCs w:val="21"/>
          <w:bdr w:val="none" w:sz="0" w:space="0" w:color="auto" w:frame="1"/>
          <w:lang w:eastAsia="es-CO"/>
        </w:rPr>
        <w:t>Disponibilidad</w:t>
      </w:r>
      <w:r w:rsidRPr="007D17D3">
        <w:rPr>
          <w:rFonts w:ascii="inherit" w:eastAsia="Times New Roman" w:hAnsi="inherit" w:cs="Tahoma"/>
          <w:color w:val="444444"/>
          <w:sz w:val="21"/>
          <w:szCs w:val="21"/>
          <w:lang w:eastAsia="es-CO"/>
        </w:rPr>
        <w:t>: Debe haber escuelas o instituciones educativas que cubran la totalidad de la población.</w:t>
      </w:r>
      <w:hyperlink r:id="rId6" w:history="1">
        <w:r w:rsidRPr="007D17D3">
          <w:rPr>
            <w:rFonts w:ascii="inherit" w:eastAsia="Times New Roman" w:hAnsi="inherit" w:cs="Tahoma"/>
            <w:color w:val="01A0DB"/>
            <w:sz w:val="21"/>
            <w:szCs w:val="21"/>
            <w:u w:val="single"/>
            <w:bdr w:val="none" w:sz="0" w:space="0" w:color="auto" w:frame="1"/>
            <w:lang w:eastAsia="es-CO"/>
          </w:rPr>
          <w:t>[2]</w:t>
        </w:r>
      </w:hyperlink>
    </w:p>
    <w:p w:rsidR="007D17D3" w:rsidRPr="007D17D3" w:rsidRDefault="007D17D3" w:rsidP="007D17D3">
      <w:pPr>
        <w:numPr>
          <w:ilvl w:val="0"/>
          <w:numId w:val="1"/>
        </w:numPr>
        <w:shd w:val="clear" w:color="auto" w:fill="FFFFFF"/>
        <w:spacing w:after="0" w:line="240" w:lineRule="auto"/>
        <w:ind w:left="600" w:right="600"/>
        <w:jc w:val="both"/>
        <w:textAlignment w:val="baseline"/>
        <w:rPr>
          <w:rFonts w:ascii="inherit" w:eastAsia="Times New Roman" w:hAnsi="inherit" w:cs="Tahoma"/>
          <w:color w:val="444444"/>
          <w:sz w:val="21"/>
          <w:szCs w:val="21"/>
          <w:lang w:eastAsia="es-CO"/>
        </w:rPr>
      </w:pPr>
      <w:r w:rsidRPr="007D17D3">
        <w:rPr>
          <w:rFonts w:ascii="inherit" w:eastAsia="Times New Roman" w:hAnsi="inherit" w:cs="Tahoma"/>
          <w:b/>
          <w:bCs/>
          <w:color w:val="444444"/>
          <w:sz w:val="21"/>
          <w:szCs w:val="21"/>
          <w:bdr w:val="none" w:sz="0" w:space="0" w:color="auto" w:frame="1"/>
          <w:lang w:eastAsia="es-CO"/>
        </w:rPr>
        <w:t>Aceptabilidad</w:t>
      </w:r>
      <w:r w:rsidRPr="007D17D3">
        <w:rPr>
          <w:rFonts w:ascii="inherit" w:eastAsia="Times New Roman" w:hAnsi="inherit" w:cs="Tahoma"/>
          <w:color w:val="444444"/>
          <w:sz w:val="21"/>
          <w:szCs w:val="21"/>
          <w:lang w:eastAsia="es-CO"/>
        </w:rPr>
        <w:t>: Los programas de estudio tienen que ser adecuados culturalmente y de buena calidad, aceptables por los titulares del derecho: alumnos y padres.</w:t>
      </w:r>
      <w:hyperlink r:id="rId7" w:history="1">
        <w:r w:rsidRPr="007D17D3">
          <w:rPr>
            <w:rFonts w:ascii="inherit" w:eastAsia="Times New Roman" w:hAnsi="inherit" w:cs="Tahoma"/>
            <w:color w:val="01A0DB"/>
            <w:sz w:val="21"/>
            <w:szCs w:val="21"/>
            <w:u w:val="single"/>
            <w:bdr w:val="none" w:sz="0" w:space="0" w:color="auto" w:frame="1"/>
            <w:lang w:eastAsia="es-CO"/>
          </w:rPr>
          <w:t>[3]</w:t>
        </w:r>
      </w:hyperlink>
    </w:p>
    <w:p w:rsidR="007D17D3" w:rsidRPr="007D17D3" w:rsidRDefault="007D17D3" w:rsidP="007D17D3">
      <w:pPr>
        <w:numPr>
          <w:ilvl w:val="0"/>
          <w:numId w:val="1"/>
        </w:numPr>
        <w:shd w:val="clear" w:color="auto" w:fill="FFFFFF"/>
        <w:spacing w:after="0" w:line="240" w:lineRule="auto"/>
        <w:ind w:left="600" w:right="600"/>
        <w:jc w:val="both"/>
        <w:textAlignment w:val="baseline"/>
        <w:rPr>
          <w:rFonts w:ascii="inherit" w:eastAsia="Times New Roman" w:hAnsi="inherit" w:cs="Tahoma"/>
          <w:color w:val="444444"/>
          <w:sz w:val="21"/>
          <w:szCs w:val="21"/>
          <w:lang w:eastAsia="es-CO"/>
        </w:rPr>
      </w:pPr>
      <w:r w:rsidRPr="007D17D3">
        <w:rPr>
          <w:rFonts w:ascii="inherit" w:eastAsia="Times New Roman" w:hAnsi="inherit" w:cs="Tahoma"/>
          <w:b/>
          <w:bCs/>
          <w:color w:val="444444"/>
          <w:sz w:val="21"/>
          <w:szCs w:val="21"/>
          <w:bdr w:val="none" w:sz="0" w:space="0" w:color="auto" w:frame="1"/>
          <w:lang w:eastAsia="es-CO"/>
        </w:rPr>
        <w:t>Adaptabilidad</w:t>
      </w:r>
      <w:r w:rsidRPr="007D17D3">
        <w:rPr>
          <w:rFonts w:ascii="inherit" w:eastAsia="Times New Roman" w:hAnsi="inherit" w:cs="Tahoma"/>
          <w:color w:val="444444"/>
          <w:sz w:val="21"/>
          <w:szCs w:val="21"/>
          <w:lang w:eastAsia="es-CO"/>
        </w:rPr>
        <w:t>: Esto significa que los programas deben adecuarse a los cambios de la sociedad. </w:t>
      </w:r>
      <w:hyperlink r:id="rId8" w:history="1">
        <w:r w:rsidRPr="007D17D3">
          <w:rPr>
            <w:rFonts w:ascii="inherit" w:eastAsia="Times New Roman" w:hAnsi="inherit" w:cs="Tahoma"/>
            <w:color w:val="01A0DB"/>
            <w:sz w:val="21"/>
            <w:szCs w:val="21"/>
            <w:u w:val="single"/>
            <w:bdr w:val="none" w:sz="0" w:space="0" w:color="auto" w:frame="1"/>
            <w:lang w:eastAsia="es-CO"/>
          </w:rPr>
          <w:t>[4]</w:t>
        </w:r>
      </w:hyperlink>
    </w:p>
    <w:p w:rsidR="007D17D3" w:rsidRPr="007D17D3" w:rsidRDefault="007D17D3" w:rsidP="007D17D3">
      <w:pPr>
        <w:numPr>
          <w:ilvl w:val="0"/>
          <w:numId w:val="1"/>
        </w:numPr>
        <w:shd w:val="clear" w:color="auto" w:fill="FFFFFF"/>
        <w:spacing w:after="0" w:line="240" w:lineRule="auto"/>
        <w:ind w:left="600" w:right="600"/>
        <w:jc w:val="both"/>
        <w:textAlignment w:val="baseline"/>
        <w:rPr>
          <w:rFonts w:ascii="inherit" w:eastAsia="Times New Roman" w:hAnsi="inherit" w:cs="Tahoma"/>
          <w:color w:val="444444"/>
          <w:sz w:val="21"/>
          <w:szCs w:val="21"/>
          <w:lang w:eastAsia="es-CO"/>
        </w:rPr>
      </w:pPr>
      <w:r w:rsidRPr="007D17D3">
        <w:rPr>
          <w:rFonts w:ascii="inherit" w:eastAsia="Times New Roman" w:hAnsi="inherit" w:cs="Tahoma"/>
          <w:b/>
          <w:bCs/>
          <w:color w:val="444444"/>
          <w:sz w:val="21"/>
          <w:szCs w:val="21"/>
          <w:bdr w:val="none" w:sz="0" w:space="0" w:color="auto" w:frame="1"/>
          <w:lang w:eastAsia="es-CO"/>
        </w:rPr>
        <w:t>Accesibilidad</w:t>
      </w:r>
      <w:r w:rsidRPr="007D17D3">
        <w:rPr>
          <w:rFonts w:ascii="inherit" w:eastAsia="Times New Roman" w:hAnsi="inherit" w:cs="Tahoma"/>
          <w:color w:val="444444"/>
          <w:sz w:val="21"/>
          <w:szCs w:val="21"/>
          <w:lang w:eastAsia="es-CO"/>
        </w:rPr>
        <w:t>: No se puede prohibir el acceso a la educación ya sea por color de piel o religión que ejerza o por razones culturales o físicas.</w:t>
      </w:r>
      <w:hyperlink r:id="rId9" w:history="1">
        <w:r w:rsidRPr="007D17D3">
          <w:rPr>
            <w:rFonts w:ascii="inherit" w:eastAsia="Times New Roman" w:hAnsi="inherit" w:cs="Tahoma"/>
            <w:color w:val="01A0DB"/>
            <w:sz w:val="21"/>
            <w:szCs w:val="21"/>
            <w:u w:val="single"/>
            <w:bdr w:val="none" w:sz="0" w:space="0" w:color="auto" w:frame="1"/>
            <w:lang w:eastAsia="es-CO"/>
          </w:rPr>
          <w:t>[5]</w:t>
        </w:r>
      </w:hyperlink>
    </w:p>
    <w:p w:rsidR="007D17D3" w:rsidRPr="007D17D3" w:rsidRDefault="007D17D3" w:rsidP="007D17D3">
      <w:pPr>
        <w:shd w:val="clear" w:color="auto" w:fill="FFFFFF"/>
        <w:spacing w:after="360" w:line="315" w:lineRule="atLeast"/>
        <w:jc w:val="both"/>
        <w:textAlignment w:val="baseline"/>
        <w:rPr>
          <w:rFonts w:ascii="inherit" w:eastAsia="Times New Roman" w:hAnsi="inherit" w:cs="Tahoma"/>
          <w:color w:val="444444"/>
          <w:sz w:val="21"/>
          <w:szCs w:val="21"/>
          <w:lang w:eastAsia="es-CO"/>
        </w:rPr>
      </w:pPr>
      <w:r w:rsidRPr="007D17D3">
        <w:rPr>
          <w:rFonts w:ascii="inherit" w:eastAsia="Times New Roman" w:hAnsi="inherit" w:cs="Tahoma"/>
          <w:color w:val="444444"/>
          <w:sz w:val="21"/>
          <w:szCs w:val="21"/>
          <w:lang w:eastAsia="es-CO"/>
        </w:rPr>
        <w:t>No te pierdas otro extraordinario video que ilustra el Derecho Humano #26</w:t>
      </w:r>
      <w:proofErr w:type="gramStart"/>
      <w:r w:rsidRPr="007D17D3">
        <w:rPr>
          <w:rFonts w:ascii="inherit" w:eastAsia="Times New Roman" w:hAnsi="inherit" w:cs="Tahoma"/>
          <w:color w:val="444444"/>
          <w:sz w:val="21"/>
          <w:szCs w:val="21"/>
          <w:lang w:eastAsia="es-CO"/>
        </w:rPr>
        <w:t>:  Dos</w:t>
      </w:r>
      <w:proofErr w:type="gramEnd"/>
      <w:r w:rsidRPr="007D17D3">
        <w:rPr>
          <w:rFonts w:ascii="inherit" w:eastAsia="Times New Roman" w:hAnsi="inherit" w:cs="Tahoma"/>
          <w:color w:val="444444"/>
          <w:sz w:val="21"/>
          <w:szCs w:val="21"/>
          <w:lang w:eastAsia="es-CO"/>
        </w:rPr>
        <w:t xml:space="preserve"> niñas, de dos países, dos culturas diferentes y dos economías diferentes, llegan al primer día de clase en la Escuela. Para la una, que lo ha tenido todo, es el “castillo maldito de las torturas”; para la otra, que no tiene nada, es un lugar maravilloso.</w:t>
      </w:r>
    </w:p>
    <w:p w:rsidR="007D17D3" w:rsidRPr="007D17D3" w:rsidRDefault="007D17D3" w:rsidP="007D17D3">
      <w:pPr>
        <w:shd w:val="clear" w:color="auto" w:fill="FFFFFF"/>
        <w:spacing w:after="0" w:line="315" w:lineRule="atLeast"/>
        <w:jc w:val="both"/>
        <w:textAlignment w:val="baseline"/>
        <w:rPr>
          <w:rFonts w:ascii="inherit" w:eastAsia="Times New Roman" w:hAnsi="inherit" w:cs="Tahoma"/>
          <w:color w:val="444444"/>
          <w:sz w:val="21"/>
          <w:szCs w:val="21"/>
          <w:lang w:eastAsia="es-CO"/>
        </w:rPr>
      </w:pPr>
      <w:r w:rsidRPr="007D17D3">
        <w:rPr>
          <w:rFonts w:ascii="inherit" w:eastAsia="Times New Roman" w:hAnsi="inherit" w:cs="Tahoma"/>
          <w:color w:val="444444"/>
          <w:sz w:val="21"/>
          <w:szCs w:val="21"/>
          <w:lang w:eastAsia="es-CO"/>
        </w:rPr>
        <w:t>En Colombia, el Artículo 67 consagró el Derecho a la Educación, como un derecho fundamental constitucional. Este derecho se ha desarrollado en la</w:t>
      </w:r>
      <w:hyperlink r:id="rId10" w:tgtFrame="_blank" w:history="1">
        <w:r w:rsidRPr="007D17D3">
          <w:rPr>
            <w:rFonts w:ascii="inherit" w:eastAsia="Times New Roman" w:hAnsi="inherit" w:cs="Tahoma"/>
            <w:color w:val="01A0DB"/>
            <w:sz w:val="21"/>
            <w:szCs w:val="21"/>
            <w:bdr w:val="none" w:sz="0" w:space="0" w:color="auto" w:frame="1"/>
            <w:lang w:eastAsia="es-CO"/>
          </w:rPr>
          <w:t> </w:t>
        </w:r>
        <w:r w:rsidRPr="007D17D3">
          <w:rPr>
            <w:rFonts w:ascii="inherit" w:eastAsia="Times New Roman" w:hAnsi="inherit" w:cs="Tahoma"/>
            <w:color w:val="01A0DB"/>
            <w:sz w:val="21"/>
            <w:szCs w:val="21"/>
            <w:u w:val="single"/>
            <w:bdr w:val="none" w:sz="0" w:space="0" w:color="auto" w:frame="1"/>
            <w:lang w:eastAsia="es-CO"/>
          </w:rPr>
          <w:t>Ley 115 de 1994 (Ley General de Educación)</w:t>
        </w:r>
      </w:hyperlink>
      <w:r w:rsidRPr="007D17D3">
        <w:rPr>
          <w:rFonts w:ascii="inherit" w:eastAsia="Times New Roman" w:hAnsi="inherit" w:cs="Tahoma"/>
          <w:color w:val="444444"/>
          <w:sz w:val="21"/>
          <w:szCs w:val="21"/>
          <w:lang w:eastAsia="es-CO"/>
        </w:rPr>
        <w:t>. También se garantiza el derecho a la educación para los niños (Artículo 44 de la Constitución).</w:t>
      </w:r>
    </w:p>
    <w:p w:rsidR="007D17D3" w:rsidRPr="007D17D3" w:rsidRDefault="007D17D3" w:rsidP="007D17D3">
      <w:pPr>
        <w:shd w:val="clear" w:color="auto" w:fill="FFFFFF"/>
        <w:spacing w:after="0" w:line="384" w:lineRule="atLeast"/>
        <w:jc w:val="both"/>
        <w:textAlignment w:val="baseline"/>
        <w:rPr>
          <w:rFonts w:ascii="inherit" w:eastAsia="Times New Roman" w:hAnsi="inherit" w:cs="Tahoma"/>
          <w:i/>
          <w:iCs/>
          <w:color w:val="444444"/>
          <w:sz w:val="21"/>
          <w:szCs w:val="21"/>
          <w:lang w:eastAsia="es-CO"/>
        </w:rPr>
      </w:pPr>
      <w:r w:rsidRPr="007D17D3">
        <w:rPr>
          <w:rFonts w:ascii="inherit" w:eastAsia="Times New Roman" w:hAnsi="inherit" w:cs="Tahoma"/>
          <w:b/>
          <w:bCs/>
          <w:i/>
          <w:iCs/>
          <w:color w:val="000080"/>
          <w:sz w:val="24"/>
          <w:szCs w:val="24"/>
          <w:bdr w:val="none" w:sz="0" w:space="0" w:color="auto" w:frame="1"/>
          <w:lang w:eastAsia="es-CO"/>
        </w:rPr>
        <w:t>“ARTICULO 67. </w:t>
      </w:r>
      <w:r w:rsidRPr="007D17D3">
        <w:rPr>
          <w:rFonts w:ascii="inherit" w:eastAsia="Times New Roman" w:hAnsi="inherit" w:cs="Tahoma"/>
          <w:b/>
          <w:bCs/>
          <w:i/>
          <w:iCs/>
          <w:color w:val="444444"/>
          <w:sz w:val="24"/>
          <w:szCs w:val="24"/>
          <w:bdr w:val="none" w:sz="0" w:space="0" w:color="auto" w:frame="1"/>
          <w:lang w:eastAsia="es-CO"/>
        </w:rPr>
        <w:t xml:space="preserve">La educación es un derecho de la persona y un servicio </w:t>
      </w:r>
      <w:proofErr w:type="spellStart"/>
      <w:r w:rsidRPr="007D17D3">
        <w:rPr>
          <w:rFonts w:ascii="inherit" w:eastAsia="Times New Roman" w:hAnsi="inherit" w:cs="Tahoma"/>
          <w:b/>
          <w:bCs/>
          <w:i/>
          <w:iCs/>
          <w:color w:val="444444"/>
          <w:sz w:val="24"/>
          <w:szCs w:val="24"/>
          <w:bdr w:val="none" w:sz="0" w:space="0" w:color="auto" w:frame="1"/>
          <w:lang w:eastAsia="es-CO"/>
        </w:rPr>
        <w:t>públicoque</w:t>
      </w:r>
      <w:proofErr w:type="spellEnd"/>
      <w:r w:rsidRPr="007D17D3">
        <w:rPr>
          <w:rFonts w:ascii="inherit" w:eastAsia="Times New Roman" w:hAnsi="inherit" w:cs="Tahoma"/>
          <w:b/>
          <w:bCs/>
          <w:i/>
          <w:iCs/>
          <w:color w:val="444444"/>
          <w:sz w:val="24"/>
          <w:szCs w:val="24"/>
          <w:bdr w:val="none" w:sz="0" w:space="0" w:color="auto" w:frame="1"/>
          <w:lang w:eastAsia="es-CO"/>
        </w:rPr>
        <w:t xml:space="preserve"> tiene una función social; con ella se busca el acceso al conocimiento, a </w:t>
      </w:r>
      <w:proofErr w:type="spellStart"/>
      <w:r w:rsidRPr="007D17D3">
        <w:rPr>
          <w:rFonts w:ascii="inherit" w:eastAsia="Times New Roman" w:hAnsi="inherit" w:cs="Tahoma"/>
          <w:b/>
          <w:bCs/>
          <w:i/>
          <w:iCs/>
          <w:color w:val="444444"/>
          <w:sz w:val="24"/>
          <w:szCs w:val="24"/>
          <w:bdr w:val="none" w:sz="0" w:space="0" w:color="auto" w:frame="1"/>
          <w:lang w:eastAsia="es-CO"/>
        </w:rPr>
        <w:t>laciencia</w:t>
      </w:r>
      <w:proofErr w:type="spellEnd"/>
      <w:r w:rsidRPr="007D17D3">
        <w:rPr>
          <w:rFonts w:ascii="inherit" w:eastAsia="Times New Roman" w:hAnsi="inherit" w:cs="Tahoma"/>
          <w:b/>
          <w:bCs/>
          <w:i/>
          <w:iCs/>
          <w:color w:val="444444"/>
          <w:sz w:val="24"/>
          <w:szCs w:val="24"/>
          <w:bdr w:val="none" w:sz="0" w:space="0" w:color="auto" w:frame="1"/>
          <w:lang w:eastAsia="es-CO"/>
        </w:rPr>
        <w:t>, a la técnica, y a los demás bienes y valores de la cultura.</w:t>
      </w:r>
    </w:p>
    <w:p w:rsidR="007D17D3" w:rsidRPr="007D17D3" w:rsidRDefault="007D17D3" w:rsidP="007D17D3">
      <w:pPr>
        <w:shd w:val="clear" w:color="auto" w:fill="FFFFFF"/>
        <w:spacing w:after="0" w:line="384" w:lineRule="atLeast"/>
        <w:jc w:val="both"/>
        <w:textAlignment w:val="baseline"/>
        <w:rPr>
          <w:rFonts w:ascii="inherit" w:eastAsia="Times New Roman" w:hAnsi="inherit" w:cs="Tahoma"/>
          <w:i/>
          <w:iCs/>
          <w:color w:val="444444"/>
          <w:sz w:val="21"/>
          <w:szCs w:val="21"/>
          <w:lang w:eastAsia="es-CO"/>
        </w:rPr>
      </w:pPr>
      <w:r w:rsidRPr="007D17D3">
        <w:rPr>
          <w:rFonts w:ascii="inherit" w:eastAsia="Times New Roman" w:hAnsi="inherit" w:cs="Tahoma"/>
          <w:i/>
          <w:iCs/>
          <w:color w:val="444444"/>
          <w:sz w:val="24"/>
          <w:szCs w:val="24"/>
          <w:bdr w:val="none" w:sz="0" w:space="0" w:color="auto" w:frame="1"/>
          <w:lang w:eastAsia="es-CO"/>
        </w:rPr>
        <w:t>La educación formará al colombiano en el respeto a los derechos humanos, a la paz y a la democracia; y en la práctica del trabajo y la recreación, para el mejoramiento cultural, científico, tecnológico y para la protección del ambiente.</w:t>
      </w:r>
    </w:p>
    <w:p w:rsidR="007D17D3" w:rsidRPr="007D17D3" w:rsidRDefault="007D17D3" w:rsidP="007D17D3">
      <w:pPr>
        <w:shd w:val="clear" w:color="auto" w:fill="FFFFFF"/>
        <w:spacing w:after="0" w:line="384" w:lineRule="atLeast"/>
        <w:jc w:val="both"/>
        <w:textAlignment w:val="baseline"/>
        <w:rPr>
          <w:rFonts w:ascii="inherit" w:eastAsia="Times New Roman" w:hAnsi="inherit" w:cs="Tahoma"/>
          <w:i/>
          <w:iCs/>
          <w:color w:val="444444"/>
          <w:sz w:val="21"/>
          <w:szCs w:val="21"/>
          <w:lang w:eastAsia="es-CO"/>
        </w:rPr>
      </w:pPr>
      <w:r w:rsidRPr="007D17D3">
        <w:rPr>
          <w:rFonts w:ascii="inherit" w:eastAsia="Times New Roman" w:hAnsi="inherit" w:cs="Tahoma"/>
          <w:i/>
          <w:iCs/>
          <w:color w:val="444444"/>
          <w:sz w:val="24"/>
          <w:szCs w:val="24"/>
          <w:bdr w:val="none" w:sz="0" w:space="0" w:color="auto" w:frame="1"/>
          <w:lang w:eastAsia="es-CO"/>
        </w:rPr>
        <w:lastRenderedPageBreak/>
        <w:t>El Estado, la sociedad y la familia son responsables de la educación, que será obligatoria entre los cinco y los quince años de edad y que comprenderá como mínimo, un año de preescolar y nueve de educación básica.</w:t>
      </w:r>
    </w:p>
    <w:p w:rsidR="007D17D3" w:rsidRPr="007D17D3" w:rsidRDefault="007D17D3" w:rsidP="007D17D3">
      <w:pPr>
        <w:shd w:val="clear" w:color="auto" w:fill="FFFFFF"/>
        <w:spacing w:after="0" w:line="384" w:lineRule="atLeast"/>
        <w:jc w:val="both"/>
        <w:textAlignment w:val="baseline"/>
        <w:outlineLvl w:val="2"/>
        <w:rPr>
          <w:rFonts w:ascii="inherit" w:eastAsia="Times New Roman" w:hAnsi="inherit" w:cs="Tahoma"/>
          <w:b/>
          <w:bCs/>
          <w:i/>
          <w:iCs/>
          <w:color w:val="444444"/>
          <w:sz w:val="26"/>
          <w:szCs w:val="26"/>
          <w:lang w:eastAsia="es-CO"/>
        </w:rPr>
      </w:pPr>
      <w:r w:rsidRPr="007D17D3">
        <w:rPr>
          <w:rFonts w:ascii="inherit" w:eastAsia="Times New Roman" w:hAnsi="inherit" w:cs="Tahoma"/>
          <w:b/>
          <w:bCs/>
          <w:i/>
          <w:iCs/>
          <w:color w:val="444444"/>
          <w:sz w:val="24"/>
          <w:szCs w:val="24"/>
          <w:bdr w:val="none" w:sz="0" w:space="0" w:color="auto" w:frame="1"/>
          <w:lang w:eastAsia="es-CO"/>
        </w:rPr>
        <w:t>La educación será gratuita en las instituciones del Estado, sin perjuicio del cobro de derechos académicos a quienes puedan sufragarlos.</w:t>
      </w:r>
    </w:p>
    <w:p w:rsidR="007D17D3" w:rsidRPr="007D17D3" w:rsidRDefault="007D17D3" w:rsidP="007D17D3">
      <w:pPr>
        <w:shd w:val="clear" w:color="auto" w:fill="FFFFFF"/>
        <w:spacing w:after="0" w:line="384" w:lineRule="atLeast"/>
        <w:jc w:val="both"/>
        <w:textAlignment w:val="baseline"/>
        <w:rPr>
          <w:rFonts w:ascii="inherit" w:eastAsia="Times New Roman" w:hAnsi="inherit" w:cs="Tahoma"/>
          <w:i/>
          <w:iCs/>
          <w:color w:val="444444"/>
          <w:sz w:val="21"/>
          <w:szCs w:val="21"/>
          <w:lang w:eastAsia="es-CO"/>
        </w:rPr>
      </w:pPr>
      <w:r w:rsidRPr="007D17D3">
        <w:rPr>
          <w:rFonts w:ascii="inherit" w:eastAsia="Times New Roman" w:hAnsi="inherit" w:cs="Tahoma"/>
          <w:i/>
          <w:iCs/>
          <w:color w:val="444444"/>
          <w:sz w:val="24"/>
          <w:szCs w:val="24"/>
          <w:bdr w:val="none" w:sz="0" w:space="0" w:color="auto" w:frame="1"/>
          <w:lang w:eastAsia="es-CO"/>
        </w:rPr>
        <w:t>Corresponde al Estado regular y ejercer la suprema inspección y vigilancia de la educación con el fin de velar por su calidad, por el cumplimiento de sus fines y por la mejor formación moral, intelectual y física de los educandos; garantizar el adecuado cubrimiento del servicio y asegurar a los menores las condiciones necesarias para su acceso y permanencia en el sistema educativo.</w:t>
      </w:r>
    </w:p>
    <w:p w:rsidR="007D17D3" w:rsidRPr="007D17D3" w:rsidRDefault="007D17D3" w:rsidP="007D17D3">
      <w:pPr>
        <w:shd w:val="clear" w:color="auto" w:fill="FFFFFF"/>
        <w:spacing w:line="384" w:lineRule="atLeast"/>
        <w:jc w:val="both"/>
        <w:textAlignment w:val="baseline"/>
        <w:rPr>
          <w:rFonts w:ascii="inherit" w:eastAsia="Times New Roman" w:hAnsi="inherit" w:cs="Tahoma"/>
          <w:i/>
          <w:iCs/>
          <w:color w:val="444444"/>
          <w:sz w:val="21"/>
          <w:szCs w:val="21"/>
          <w:lang w:eastAsia="es-CO"/>
        </w:rPr>
      </w:pPr>
      <w:r w:rsidRPr="007D17D3">
        <w:rPr>
          <w:rFonts w:ascii="inherit" w:eastAsia="Times New Roman" w:hAnsi="inherit" w:cs="Tahoma"/>
          <w:i/>
          <w:iCs/>
          <w:color w:val="444444"/>
          <w:sz w:val="24"/>
          <w:szCs w:val="24"/>
          <w:bdr w:val="none" w:sz="0" w:space="0" w:color="auto" w:frame="1"/>
          <w:lang w:eastAsia="es-CO"/>
        </w:rPr>
        <w:t xml:space="preserve">La Nación y las entidades territoriales participarán en la dirección, financiación </w:t>
      </w:r>
      <w:proofErr w:type="spellStart"/>
      <w:r w:rsidRPr="007D17D3">
        <w:rPr>
          <w:rFonts w:ascii="inherit" w:eastAsia="Times New Roman" w:hAnsi="inherit" w:cs="Tahoma"/>
          <w:i/>
          <w:iCs/>
          <w:color w:val="444444"/>
          <w:sz w:val="24"/>
          <w:szCs w:val="24"/>
          <w:bdr w:val="none" w:sz="0" w:space="0" w:color="auto" w:frame="1"/>
          <w:lang w:eastAsia="es-CO"/>
        </w:rPr>
        <w:t>yadministración</w:t>
      </w:r>
      <w:proofErr w:type="spellEnd"/>
      <w:r w:rsidRPr="007D17D3">
        <w:rPr>
          <w:rFonts w:ascii="inherit" w:eastAsia="Times New Roman" w:hAnsi="inherit" w:cs="Tahoma"/>
          <w:i/>
          <w:iCs/>
          <w:color w:val="444444"/>
          <w:sz w:val="24"/>
          <w:szCs w:val="24"/>
          <w:bdr w:val="none" w:sz="0" w:space="0" w:color="auto" w:frame="1"/>
          <w:lang w:eastAsia="es-CO"/>
        </w:rPr>
        <w:t xml:space="preserve"> de los servicios educativos estatales, en los términos que señalen </w:t>
      </w:r>
      <w:r w:rsidRPr="007D17D3">
        <w:rPr>
          <w:rFonts w:ascii="inherit" w:eastAsia="Times New Roman" w:hAnsi="inherit" w:cs="Tahoma"/>
          <w:i/>
          <w:iCs/>
          <w:color w:val="444444"/>
          <w:sz w:val="20"/>
          <w:szCs w:val="20"/>
          <w:bdr w:val="none" w:sz="0" w:space="0" w:color="auto" w:frame="1"/>
          <w:lang w:eastAsia="es-CO"/>
        </w:rPr>
        <w:t>la Constitución y la ley.”</w:t>
      </w:r>
    </w:p>
    <w:p w:rsidR="007D17D3" w:rsidRPr="007D17D3" w:rsidRDefault="007D17D3" w:rsidP="007D17D3">
      <w:pPr>
        <w:shd w:val="clear" w:color="auto" w:fill="FFFFFF"/>
        <w:spacing w:after="0" w:line="315" w:lineRule="atLeast"/>
        <w:jc w:val="both"/>
        <w:textAlignment w:val="baseline"/>
        <w:rPr>
          <w:rFonts w:ascii="inherit" w:eastAsia="Times New Roman" w:hAnsi="inherit" w:cs="Tahoma"/>
          <w:color w:val="444444"/>
          <w:sz w:val="21"/>
          <w:szCs w:val="21"/>
          <w:lang w:eastAsia="es-CO"/>
        </w:rPr>
      </w:pPr>
      <w:r w:rsidRPr="007D17D3">
        <w:rPr>
          <w:rFonts w:ascii="inherit" w:eastAsia="Times New Roman" w:hAnsi="inherit" w:cs="Tahoma"/>
          <w:b/>
          <w:bCs/>
          <w:i/>
          <w:iCs/>
          <w:color w:val="444444"/>
          <w:sz w:val="24"/>
          <w:szCs w:val="24"/>
          <w:bdr w:val="none" w:sz="0" w:space="0" w:color="auto" w:frame="1"/>
          <w:lang w:eastAsia="es-CO"/>
        </w:rPr>
        <w:t>Para saber +, consulte:</w:t>
      </w:r>
    </w:p>
    <w:p w:rsidR="007D17D3" w:rsidRPr="007D17D3" w:rsidRDefault="007D17D3" w:rsidP="007D17D3">
      <w:pPr>
        <w:shd w:val="clear" w:color="auto" w:fill="FFFFFF"/>
        <w:spacing w:after="0" w:line="264" w:lineRule="atLeast"/>
        <w:jc w:val="both"/>
        <w:textAlignment w:val="baseline"/>
        <w:outlineLvl w:val="1"/>
        <w:rPr>
          <w:rFonts w:ascii="inherit" w:eastAsia="Times New Roman" w:hAnsi="inherit" w:cs="Tahoma"/>
          <w:b/>
          <w:bCs/>
          <w:color w:val="444444"/>
          <w:sz w:val="24"/>
          <w:szCs w:val="24"/>
          <w:bdr w:val="none" w:sz="0" w:space="0" w:color="auto" w:frame="1"/>
          <w:lang w:eastAsia="es-CO"/>
        </w:rPr>
      </w:pPr>
      <w:r w:rsidRPr="007D17D3">
        <w:rPr>
          <w:rFonts w:ascii="inherit" w:eastAsia="Times New Roman" w:hAnsi="inherit" w:cs="Tahoma"/>
          <w:b/>
          <w:bCs/>
          <w:color w:val="444444"/>
          <w:sz w:val="24"/>
          <w:szCs w:val="24"/>
          <w:bdr w:val="none" w:sz="0" w:space="0" w:color="auto" w:frame="1"/>
          <w:lang w:eastAsia="es-CO"/>
        </w:rPr>
        <w:t>De acuerdo con la información reportada por las Secretarías de Educación en el año 2009 asistieron a educación básica y media 11.219.097 </w:t>
      </w:r>
      <w:r w:rsidRPr="007D17D3">
        <w:rPr>
          <w:rFonts w:ascii="inherit" w:eastAsia="Times New Roman" w:hAnsi="inherit" w:cs="Tahoma"/>
          <w:b/>
          <w:bCs/>
          <w:color w:val="444444"/>
          <w:sz w:val="20"/>
          <w:szCs w:val="20"/>
          <w:bdr w:val="none" w:sz="0" w:space="0" w:color="auto" w:frame="1"/>
          <w:lang w:eastAsia="es-CO"/>
        </w:rPr>
        <w:t>estudiantes</w:t>
      </w:r>
      <w:r w:rsidRPr="007D17D3">
        <w:rPr>
          <w:rFonts w:ascii="inherit" w:eastAsia="Times New Roman" w:hAnsi="inherit" w:cs="Tahoma"/>
          <w:b/>
          <w:bCs/>
          <w:color w:val="444444"/>
          <w:sz w:val="24"/>
          <w:szCs w:val="24"/>
          <w:bdr w:val="none" w:sz="0" w:space="0" w:color="auto" w:frame="1"/>
          <w:lang w:eastAsia="es-CO"/>
        </w:rPr>
        <w:t>, de los cuales 9.395.880 fueron atendidos por el </w:t>
      </w:r>
      <w:r w:rsidRPr="007D17D3">
        <w:rPr>
          <w:rFonts w:ascii="inherit" w:eastAsia="Times New Roman" w:hAnsi="inherit" w:cs="Tahoma"/>
          <w:b/>
          <w:bCs/>
          <w:color w:val="444444"/>
          <w:sz w:val="20"/>
          <w:szCs w:val="20"/>
          <w:bdr w:val="none" w:sz="0" w:space="0" w:color="auto" w:frame="1"/>
          <w:lang w:eastAsia="es-CO"/>
        </w:rPr>
        <w:t>sector oficial</w:t>
      </w:r>
      <w:r w:rsidRPr="007D17D3">
        <w:rPr>
          <w:rFonts w:ascii="inherit" w:eastAsia="Times New Roman" w:hAnsi="inherit" w:cs="Tahoma"/>
          <w:b/>
          <w:bCs/>
          <w:color w:val="444444"/>
          <w:sz w:val="24"/>
          <w:szCs w:val="24"/>
          <w:bdr w:val="none" w:sz="0" w:space="0" w:color="auto" w:frame="1"/>
          <w:lang w:eastAsia="es-CO"/>
        </w:rPr>
        <w:t> y 1.823.217 por el </w:t>
      </w:r>
      <w:r w:rsidRPr="007D17D3">
        <w:rPr>
          <w:rFonts w:ascii="inherit" w:eastAsia="Times New Roman" w:hAnsi="inherit" w:cs="Tahoma"/>
          <w:b/>
          <w:bCs/>
          <w:color w:val="444444"/>
          <w:sz w:val="20"/>
          <w:szCs w:val="20"/>
          <w:bdr w:val="none" w:sz="0" w:space="0" w:color="auto" w:frame="1"/>
          <w:lang w:eastAsia="es-CO"/>
        </w:rPr>
        <w:t>sector no oficial</w:t>
      </w:r>
      <w:r w:rsidRPr="007D17D3">
        <w:rPr>
          <w:rFonts w:ascii="inherit" w:eastAsia="Times New Roman" w:hAnsi="inherit" w:cs="Tahoma"/>
          <w:b/>
          <w:bCs/>
          <w:color w:val="444444"/>
          <w:sz w:val="24"/>
          <w:szCs w:val="24"/>
          <w:bdr w:val="none" w:sz="0" w:space="0" w:color="auto" w:frame="1"/>
          <w:lang w:eastAsia="es-CO"/>
        </w:rPr>
        <w:t>, alcanzando una tasa de cobertura bruta en educación básica y media de 104.65% y una tasa de cobertura neta del 90.03%. </w:t>
      </w:r>
    </w:p>
    <w:p w:rsidR="007D17D3" w:rsidRPr="007D17D3" w:rsidRDefault="007D17D3" w:rsidP="007D17D3">
      <w:pPr>
        <w:shd w:val="clear" w:color="auto" w:fill="FFFFFF"/>
        <w:spacing w:after="0" w:line="264" w:lineRule="atLeast"/>
        <w:jc w:val="both"/>
        <w:textAlignment w:val="baseline"/>
        <w:outlineLvl w:val="2"/>
        <w:rPr>
          <w:rFonts w:ascii="inherit" w:eastAsia="Times New Roman" w:hAnsi="inherit" w:cs="Tahoma"/>
          <w:b/>
          <w:bCs/>
          <w:color w:val="444444"/>
          <w:sz w:val="20"/>
          <w:szCs w:val="20"/>
          <w:bdr w:val="none" w:sz="0" w:space="0" w:color="auto" w:frame="1"/>
          <w:lang w:eastAsia="es-CO"/>
        </w:rPr>
      </w:pPr>
      <w:r w:rsidRPr="007D17D3">
        <w:rPr>
          <w:rFonts w:ascii="inherit" w:eastAsia="Times New Roman" w:hAnsi="inherit" w:cs="Tahoma"/>
          <w:b/>
          <w:bCs/>
          <w:color w:val="444444"/>
          <w:sz w:val="20"/>
          <w:szCs w:val="20"/>
          <w:bdr w:val="none" w:sz="0" w:space="0" w:color="auto" w:frame="1"/>
          <w:lang w:eastAsia="es-CO"/>
        </w:rPr>
        <w:t xml:space="preserve">Del total de estudiantes matriculados 8.500.822 fueron atendidos en establecimientos educativos localizados en la zona urbana y 2.718.275 en establecimientos ubicados en la zona </w:t>
      </w:r>
      <w:proofErr w:type="gramStart"/>
      <w:r w:rsidRPr="007D17D3">
        <w:rPr>
          <w:rFonts w:ascii="inherit" w:eastAsia="Times New Roman" w:hAnsi="inherit" w:cs="Tahoma"/>
          <w:b/>
          <w:bCs/>
          <w:color w:val="444444"/>
          <w:sz w:val="20"/>
          <w:szCs w:val="20"/>
          <w:bdr w:val="none" w:sz="0" w:space="0" w:color="auto" w:frame="1"/>
          <w:lang w:eastAsia="es-CO"/>
        </w:rPr>
        <w:t>rural .</w:t>
      </w:r>
      <w:proofErr w:type="gramEnd"/>
      <w:r w:rsidRPr="007D17D3">
        <w:rPr>
          <w:rFonts w:ascii="inherit" w:eastAsia="Times New Roman" w:hAnsi="inherit" w:cs="Tahoma"/>
          <w:b/>
          <w:bCs/>
          <w:color w:val="444444"/>
          <w:sz w:val="20"/>
          <w:szCs w:val="20"/>
          <w:bdr w:val="none" w:sz="0" w:space="0" w:color="auto" w:frame="1"/>
          <w:lang w:eastAsia="es-CO"/>
        </w:rPr>
        <w:t xml:space="preserve"> De los 24.480 </w:t>
      </w:r>
      <w:proofErr w:type="spellStart"/>
      <w:r w:rsidRPr="007D17D3">
        <w:rPr>
          <w:rFonts w:ascii="inherit" w:eastAsia="Times New Roman" w:hAnsi="inherit" w:cs="Tahoma"/>
          <w:b/>
          <w:bCs/>
          <w:color w:val="444444"/>
          <w:sz w:val="20"/>
          <w:szCs w:val="20"/>
          <w:bdr w:val="none" w:sz="0" w:space="0" w:color="auto" w:frame="1"/>
          <w:lang w:eastAsia="es-CO"/>
        </w:rPr>
        <w:t>establecimientoseducativos</w:t>
      </w:r>
      <w:proofErr w:type="spellEnd"/>
      <w:r w:rsidRPr="007D17D3">
        <w:rPr>
          <w:rFonts w:ascii="inherit" w:eastAsia="Times New Roman" w:hAnsi="inherit" w:cs="Tahoma"/>
          <w:b/>
          <w:bCs/>
          <w:color w:val="444444"/>
          <w:sz w:val="20"/>
          <w:szCs w:val="20"/>
          <w:bdr w:val="none" w:sz="0" w:space="0" w:color="auto" w:frame="1"/>
          <w:lang w:eastAsia="es-CO"/>
        </w:rPr>
        <w:t xml:space="preserve"> existentes en el país 13.806 son oficiales y 10.674 no oficiales. </w:t>
      </w:r>
      <w:hyperlink r:id="rId11" w:history="1">
        <w:r w:rsidRPr="007D17D3">
          <w:rPr>
            <w:rFonts w:ascii="inherit" w:eastAsia="Times New Roman" w:hAnsi="inherit" w:cs="Tahoma"/>
            <w:b/>
            <w:bCs/>
            <w:color w:val="01A0DB"/>
            <w:sz w:val="20"/>
            <w:szCs w:val="20"/>
            <w:u w:val="single"/>
            <w:bdr w:val="none" w:sz="0" w:space="0" w:color="auto" w:frame="1"/>
            <w:lang w:eastAsia="es-CO"/>
          </w:rPr>
          <w:t>Ver más información&gt;&gt;</w:t>
        </w:r>
      </w:hyperlink>
      <w:hyperlink r:id="rId12" w:tgtFrame="_blank" w:history="1">
        <w:r w:rsidRPr="007D17D3">
          <w:rPr>
            <w:rFonts w:ascii="inherit" w:eastAsia="Times New Roman" w:hAnsi="inherit" w:cs="Tahoma"/>
            <w:b/>
            <w:bCs/>
            <w:color w:val="01A0DB"/>
            <w:sz w:val="20"/>
            <w:szCs w:val="20"/>
            <w:bdr w:val="none" w:sz="0" w:space="0" w:color="auto" w:frame="1"/>
            <w:lang w:eastAsia="es-CO"/>
          </w:rPr>
          <w:t> </w:t>
        </w:r>
        <w:r w:rsidRPr="007D17D3">
          <w:rPr>
            <w:rFonts w:ascii="inherit" w:eastAsia="Times New Roman" w:hAnsi="inherit" w:cs="Tahoma"/>
            <w:b/>
            <w:bCs/>
            <w:color w:val="01A0DB"/>
            <w:sz w:val="20"/>
            <w:szCs w:val="20"/>
            <w:u w:val="single"/>
            <w:bdr w:val="none" w:sz="0" w:space="0" w:color="auto" w:frame="1"/>
            <w:lang w:eastAsia="es-CO"/>
          </w:rPr>
          <w:t>www.men.gov.co</w:t>
        </w:r>
      </w:hyperlink>
    </w:p>
    <w:p w:rsidR="007D17D3" w:rsidRPr="007D17D3" w:rsidRDefault="007D17D3" w:rsidP="007D17D3">
      <w:pPr>
        <w:shd w:val="clear" w:color="auto" w:fill="FFFFFF"/>
        <w:spacing w:after="0" w:line="264" w:lineRule="atLeast"/>
        <w:jc w:val="both"/>
        <w:textAlignment w:val="baseline"/>
        <w:outlineLvl w:val="1"/>
        <w:rPr>
          <w:rFonts w:ascii="Helvetica" w:eastAsia="Times New Roman" w:hAnsi="Helvetica" w:cs="Tahoma"/>
          <w:b/>
          <w:bCs/>
          <w:color w:val="444444"/>
          <w:sz w:val="39"/>
          <w:szCs w:val="39"/>
          <w:lang w:eastAsia="es-CO"/>
        </w:rPr>
      </w:pPr>
      <w:hyperlink r:id="rId13" w:tgtFrame="_blank" w:history="1">
        <w:r w:rsidRPr="007D17D3">
          <w:rPr>
            <w:rFonts w:ascii="inherit" w:eastAsia="Times New Roman" w:hAnsi="inherit" w:cs="Tahoma"/>
            <w:b/>
            <w:bCs/>
            <w:color w:val="01A0DB"/>
            <w:sz w:val="20"/>
            <w:szCs w:val="20"/>
            <w:u w:val="single"/>
            <w:bdr w:val="none" w:sz="0" w:space="0" w:color="auto" w:frame="1"/>
            <w:lang w:eastAsia="es-CO"/>
          </w:rPr>
          <w:t>Derecho a la Educación</w:t>
        </w:r>
      </w:hyperlink>
    </w:p>
    <w:p w:rsidR="007D17D3" w:rsidRPr="007D17D3" w:rsidRDefault="007D17D3" w:rsidP="007D17D3">
      <w:pPr>
        <w:shd w:val="clear" w:color="auto" w:fill="FFFFFF"/>
        <w:spacing w:after="0" w:line="264" w:lineRule="atLeast"/>
        <w:jc w:val="both"/>
        <w:textAlignment w:val="baseline"/>
        <w:outlineLvl w:val="1"/>
        <w:rPr>
          <w:rFonts w:ascii="Helvetica" w:eastAsia="Times New Roman" w:hAnsi="Helvetica" w:cs="Tahoma"/>
          <w:b/>
          <w:bCs/>
          <w:color w:val="444444"/>
          <w:sz w:val="39"/>
          <w:szCs w:val="39"/>
          <w:lang w:eastAsia="es-CO"/>
        </w:rPr>
      </w:pPr>
      <w:hyperlink r:id="rId14" w:tgtFrame="_blank" w:history="1">
        <w:r w:rsidRPr="007D17D3">
          <w:rPr>
            <w:rFonts w:ascii="inherit" w:eastAsia="Times New Roman" w:hAnsi="inherit" w:cs="Tahoma"/>
            <w:b/>
            <w:bCs/>
            <w:color w:val="01A0DB"/>
            <w:sz w:val="20"/>
            <w:szCs w:val="20"/>
            <w:u w:val="single"/>
            <w:bdr w:val="none" w:sz="0" w:space="0" w:color="auto" w:frame="1"/>
            <w:lang w:eastAsia="es-CO"/>
          </w:rPr>
          <w:t>Estadísticas Sectoriales Educación Básica y Media (informe electrónico)</w:t>
        </w:r>
      </w:hyperlink>
    </w:p>
    <w:p w:rsidR="007D17D3" w:rsidRPr="007D17D3" w:rsidRDefault="007D17D3" w:rsidP="007D17D3">
      <w:pPr>
        <w:shd w:val="clear" w:color="auto" w:fill="FFFFFF"/>
        <w:spacing w:after="240" w:line="240" w:lineRule="auto"/>
        <w:textAlignment w:val="baseline"/>
        <w:outlineLvl w:val="2"/>
        <w:rPr>
          <w:rFonts w:ascii="inherit" w:eastAsia="Times New Roman" w:hAnsi="inherit" w:cs="Tahoma"/>
          <w:b/>
          <w:bCs/>
          <w:color w:val="444444"/>
          <w:sz w:val="18"/>
          <w:szCs w:val="18"/>
          <w:lang w:eastAsia="es-CO"/>
        </w:rPr>
      </w:pPr>
      <w:r w:rsidRPr="007D17D3">
        <w:rPr>
          <w:rFonts w:ascii="inherit" w:eastAsia="Times New Roman" w:hAnsi="inherit" w:cs="Tahoma"/>
          <w:b/>
          <w:bCs/>
          <w:color w:val="444444"/>
          <w:sz w:val="18"/>
          <w:szCs w:val="18"/>
          <w:lang w:eastAsia="es-CO"/>
        </w:rPr>
        <w:t>Voy a compartirlo</w:t>
      </w:r>
    </w:p>
    <w:p w:rsidR="007D17D3" w:rsidRPr="007D17D3" w:rsidRDefault="007D17D3" w:rsidP="007D17D3">
      <w:pPr>
        <w:numPr>
          <w:ilvl w:val="0"/>
          <w:numId w:val="2"/>
        </w:numPr>
        <w:shd w:val="clear" w:color="auto" w:fill="FFFFFF"/>
        <w:spacing w:beforeAutospacing="1" w:after="0" w:afterAutospacing="1" w:line="240" w:lineRule="auto"/>
        <w:textAlignment w:val="baseline"/>
        <w:rPr>
          <w:rFonts w:ascii="inherit" w:eastAsia="Times New Roman" w:hAnsi="inherit" w:cs="Tahoma"/>
          <w:color w:val="444444"/>
          <w:sz w:val="21"/>
          <w:szCs w:val="21"/>
          <w:lang w:eastAsia="es-CO"/>
        </w:rPr>
      </w:pPr>
      <w:hyperlink r:id="rId15" w:anchor="print" w:tgtFrame="_blank" w:tooltip="Haz clic para imprimir" w:history="1">
        <w:r w:rsidRPr="007D17D3">
          <w:rPr>
            <w:rFonts w:ascii="inherit" w:eastAsia="Times New Roman" w:hAnsi="inherit" w:cs="Arial"/>
            <w:color w:val="0000FF"/>
            <w:sz w:val="18"/>
            <w:szCs w:val="18"/>
            <w:u w:val="single"/>
            <w:bdr w:val="none" w:sz="0" w:space="0" w:color="auto" w:frame="1"/>
            <w:shd w:val="clear" w:color="auto" w:fill="F8F8F8"/>
            <w:lang w:eastAsia="es-CO"/>
          </w:rPr>
          <w:t>Imprimir</w:t>
        </w:r>
      </w:hyperlink>
    </w:p>
    <w:p w:rsidR="007D17D3" w:rsidRPr="007D17D3" w:rsidRDefault="007D17D3" w:rsidP="007D17D3">
      <w:pPr>
        <w:numPr>
          <w:ilvl w:val="0"/>
          <w:numId w:val="2"/>
        </w:numPr>
        <w:shd w:val="clear" w:color="auto" w:fill="FFFFFF"/>
        <w:spacing w:beforeAutospacing="1" w:after="0" w:afterAutospacing="1" w:line="240" w:lineRule="auto"/>
        <w:textAlignment w:val="baseline"/>
        <w:rPr>
          <w:rFonts w:ascii="inherit" w:eastAsia="Times New Roman" w:hAnsi="inherit" w:cs="Tahoma"/>
          <w:color w:val="444444"/>
          <w:sz w:val="21"/>
          <w:szCs w:val="21"/>
          <w:lang w:eastAsia="es-CO"/>
        </w:rPr>
      </w:pPr>
      <w:bookmarkStart w:id="0" w:name="_GoBack"/>
      <w:bookmarkEnd w:id="0"/>
      <w:r w:rsidRPr="007D17D3">
        <w:rPr>
          <w:rFonts w:ascii="inherit" w:eastAsia="Times New Roman" w:hAnsi="inherit" w:cs="Arial"/>
          <w:color w:val="0000FF"/>
          <w:sz w:val="18"/>
          <w:szCs w:val="18"/>
          <w:u w:val="single"/>
          <w:bdr w:val="none" w:sz="0" w:space="0" w:color="auto" w:frame="1"/>
          <w:shd w:val="clear" w:color="auto" w:fill="F8F8F8"/>
          <w:lang w:eastAsia="es-CO"/>
        </w:rPr>
        <w:t>Correo electrónicoFacebook</w:t>
      </w:r>
      <w:r w:rsidRPr="007D17D3">
        <w:rPr>
          <w:rFonts w:ascii="inherit" w:eastAsia="Times New Roman" w:hAnsi="inherit" w:cs="Arial"/>
          <w:color w:val="FFFFFF"/>
          <w:sz w:val="15"/>
          <w:szCs w:val="15"/>
          <w:u w:val="single"/>
          <w:bdr w:val="none" w:sz="0" w:space="0" w:color="auto" w:frame="1"/>
          <w:shd w:val="clear" w:color="auto" w:fill="2EA2CC"/>
          <w:lang w:eastAsia="es-CO"/>
        </w:rPr>
        <w:t>55</w:t>
      </w:r>
      <w:r w:rsidRPr="007D17D3">
        <w:rPr>
          <w:rFonts w:ascii="inherit" w:eastAsia="Times New Roman" w:hAnsi="inherit" w:cs="Arial"/>
          <w:color w:val="0000FF"/>
          <w:sz w:val="18"/>
          <w:szCs w:val="18"/>
          <w:u w:val="single"/>
          <w:bdr w:val="none" w:sz="0" w:space="0" w:color="auto" w:frame="1"/>
          <w:shd w:val="clear" w:color="auto" w:fill="F8F8F8"/>
          <w:lang w:eastAsia="es-CO"/>
        </w:rPr>
        <w:t>Twitter</w:t>
      </w:r>
      <w:r w:rsidRPr="007D17D3">
        <w:rPr>
          <w:rFonts w:ascii="inherit" w:eastAsia="Times New Roman" w:hAnsi="inherit" w:cs="Arial"/>
          <w:color w:val="FFFFFF"/>
          <w:sz w:val="15"/>
          <w:szCs w:val="15"/>
          <w:u w:val="single"/>
          <w:bdr w:val="none" w:sz="0" w:space="0" w:color="auto" w:frame="1"/>
          <w:shd w:val="clear" w:color="auto" w:fill="2EA2CC"/>
          <w:lang w:eastAsia="es-CO"/>
        </w:rPr>
        <w:t>9</w:t>
      </w:r>
      <w:r w:rsidRPr="007D17D3">
        <w:rPr>
          <w:rFonts w:ascii="inherit" w:eastAsia="Times New Roman" w:hAnsi="inherit" w:cs="Arial"/>
          <w:color w:val="0000FF"/>
          <w:sz w:val="18"/>
          <w:szCs w:val="18"/>
          <w:u w:val="single"/>
          <w:bdr w:val="none" w:sz="0" w:space="0" w:color="auto" w:frame="1"/>
          <w:shd w:val="clear" w:color="auto" w:fill="F8F8F8"/>
          <w:lang w:eastAsia="es-CO"/>
        </w:rPr>
        <w:t>StumbleUponReddit</w:t>
      </w:r>
    </w:p>
    <w:p w:rsidR="007D17D3" w:rsidRPr="007D17D3" w:rsidRDefault="007D17D3" w:rsidP="007D17D3">
      <w:pPr>
        <w:shd w:val="clear" w:color="auto" w:fill="FFFFFF"/>
        <w:spacing w:after="0" w:line="300" w:lineRule="atLeast"/>
        <w:textAlignment w:val="baseline"/>
        <w:rPr>
          <w:rFonts w:ascii="inherit" w:eastAsia="Times New Roman" w:hAnsi="inherit" w:cs="Tahoma"/>
          <w:color w:val="444444"/>
          <w:sz w:val="21"/>
          <w:szCs w:val="21"/>
          <w:lang w:eastAsia="es-CO"/>
        </w:rPr>
      </w:pPr>
      <w:hyperlink r:id="rId16" w:tooltip="Los Derechos Humanos en Caricaturas&#10;&#10;Que tal ver los derechos humanos en caricaturas. Un tema serio visto por los humoristas de forma simple y resumida en una imagen. Me encontré con un blog, llamado&quot;Declaración Universal&amp;hellip;" w:history="1">
        <w:r w:rsidRPr="007D17D3">
          <w:rPr>
            <w:rFonts w:ascii="inherit" w:eastAsia="Times New Roman" w:hAnsi="inherit" w:cs="Tahoma"/>
            <w:color w:val="01A0DB"/>
            <w:sz w:val="21"/>
            <w:szCs w:val="21"/>
            <w:u w:val="single"/>
            <w:bdr w:val="none" w:sz="0" w:space="0" w:color="auto" w:frame="1"/>
            <w:lang w:eastAsia="es-CO"/>
          </w:rPr>
          <w:t xml:space="preserve">Los Derechos Humanos en </w:t>
        </w:r>
        <w:proofErr w:type="spellStart"/>
        <w:r w:rsidRPr="007D17D3">
          <w:rPr>
            <w:rFonts w:ascii="inherit" w:eastAsia="Times New Roman" w:hAnsi="inherit" w:cs="Tahoma"/>
            <w:color w:val="01A0DB"/>
            <w:sz w:val="21"/>
            <w:szCs w:val="21"/>
            <w:u w:val="single"/>
            <w:bdr w:val="none" w:sz="0" w:space="0" w:color="auto" w:frame="1"/>
            <w:lang w:eastAsia="es-CO"/>
          </w:rPr>
          <w:t>Caricaturas</w:t>
        </w:r>
      </w:hyperlink>
      <w:r w:rsidRPr="007D17D3">
        <w:rPr>
          <w:rFonts w:ascii="inherit" w:eastAsia="Times New Roman" w:hAnsi="inherit" w:cs="Tahoma"/>
          <w:color w:val="444444"/>
          <w:sz w:val="21"/>
          <w:szCs w:val="21"/>
          <w:bdr w:val="none" w:sz="0" w:space="0" w:color="auto" w:frame="1"/>
          <w:lang w:eastAsia="es-CO"/>
        </w:rPr>
        <w:t>En</w:t>
      </w:r>
      <w:proofErr w:type="spellEnd"/>
      <w:r w:rsidRPr="007D17D3">
        <w:rPr>
          <w:rFonts w:ascii="inherit" w:eastAsia="Times New Roman" w:hAnsi="inherit" w:cs="Tahoma"/>
          <w:color w:val="444444"/>
          <w:sz w:val="21"/>
          <w:szCs w:val="21"/>
          <w:bdr w:val="none" w:sz="0" w:space="0" w:color="auto" w:frame="1"/>
          <w:lang w:eastAsia="es-CO"/>
        </w:rPr>
        <w:t xml:space="preserve"> "Asilo"</w:t>
      </w:r>
    </w:p>
    <w:p w:rsidR="007D17D3" w:rsidRPr="007D17D3" w:rsidRDefault="007D17D3" w:rsidP="007D17D3">
      <w:pPr>
        <w:shd w:val="clear" w:color="auto" w:fill="FFFFFF"/>
        <w:spacing w:after="0" w:line="300" w:lineRule="atLeast"/>
        <w:textAlignment w:val="baseline"/>
        <w:rPr>
          <w:rFonts w:ascii="inherit" w:eastAsia="Times New Roman" w:hAnsi="inherit" w:cs="Tahoma"/>
          <w:color w:val="444444"/>
          <w:sz w:val="21"/>
          <w:szCs w:val="21"/>
          <w:lang w:eastAsia="es-CO"/>
        </w:rPr>
      </w:pPr>
      <w:hyperlink r:id="rId17" w:tooltip="¿Cuáles son los derechos de los niños?&#10;&#10;Eres niño o niña?: Quieres conocer tus derechos y deberes?: Mira los siguientes videos: Eres adolescente?: Quieres conocer tus derechos y deberes?: Mira los siguientes videos: Recuerda que la Constitución&amp;hellip;" w:history="1">
        <w:r w:rsidRPr="007D17D3">
          <w:rPr>
            <w:rFonts w:ascii="inherit" w:eastAsia="Times New Roman" w:hAnsi="inherit" w:cs="Tahoma"/>
            <w:color w:val="01A0DB"/>
            <w:sz w:val="21"/>
            <w:szCs w:val="21"/>
            <w:u w:val="single"/>
            <w:bdr w:val="none" w:sz="0" w:space="0" w:color="auto" w:frame="1"/>
            <w:lang w:eastAsia="es-CO"/>
          </w:rPr>
          <w:t xml:space="preserve">¿Cuáles son los derechos de los </w:t>
        </w:r>
        <w:proofErr w:type="spellStart"/>
        <w:r w:rsidRPr="007D17D3">
          <w:rPr>
            <w:rFonts w:ascii="inherit" w:eastAsia="Times New Roman" w:hAnsi="inherit" w:cs="Tahoma"/>
            <w:color w:val="01A0DB"/>
            <w:sz w:val="21"/>
            <w:szCs w:val="21"/>
            <w:u w:val="single"/>
            <w:bdr w:val="none" w:sz="0" w:space="0" w:color="auto" w:frame="1"/>
            <w:lang w:eastAsia="es-CO"/>
          </w:rPr>
          <w:t>niños?</w:t>
        </w:r>
      </w:hyperlink>
      <w:r w:rsidRPr="007D17D3">
        <w:rPr>
          <w:rFonts w:ascii="inherit" w:eastAsia="Times New Roman" w:hAnsi="inherit" w:cs="Tahoma"/>
          <w:color w:val="444444"/>
          <w:sz w:val="21"/>
          <w:szCs w:val="21"/>
          <w:bdr w:val="none" w:sz="0" w:space="0" w:color="auto" w:frame="1"/>
          <w:lang w:eastAsia="es-CO"/>
        </w:rPr>
        <w:t>En</w:t>
      </w:r>
      <w:proofErr w:type="spellEnd"/>
      <w:r w:rsidRPr="007D17D3">
        <w:rPr>
          <w:rFonts w:ascii="inherit" w:eastAsia="Times New Roman" w:hAnsi="inherit" w:cs="Tahoma"/>
          <w:color w:val="444444"/>
          <w:sz w:val="21"/>
          <w:szCs w:val="21"/>
          <w:bdr w:val="none" w:sz="0" w:space="0" w:color="auto" w:frame="1"/>
          <w:lang w:eastAsia="es-CO"/>
        </w:rPr>
        <w:t xml:space="preserve"> "Audiovisuales"</w:t>
      </w:r>
    </w:p>
    <w:p w:rsidR="007D17D3" w:rsidRPr="007D17D3" w:rsidRDefault="007D17D3" w:rsidP="007D17D3">
      <w:pPr>
        <w:shd w:val="clear" w:color="auto" w:fill="FFFFFF"/>
        <w:spacing w:line="300" w:lineRule="atLeast"/>
        <w:textAlignment w:val="baseline"/>
        <w:rPr>
          <w:rFonts w:ascii="inherit" w:eastAsia="Times New Roman" w:hAnsi="inherit" w:cs="Tahoma"/>
          <w:color w:val="444444"/>
          <w:sz w:val="21"/>
          <w:szCs w:val="21"/>
          <w:lang w:eastAsia="es-CO"/>
        </w:rPr>
      </w:pPr>
      <w:hyperlink r:id="rId18" w:tooltip="Derecho al reconocimiento de Personalidad Jurídica: Artículo 14&#10;&#10;La Constitución Política de Colombia, dispone: ARTICULO 14. Toda persona tiene derecho al reconocimiento de su personalidad jurídica. La Declaración Universal de Derechos Humanos (1948), estableció: Artículo 6 Todo ser&amp;hellip;" w:history="1">
        <w:r w:rsidRPr="007D17D3">
          <w:rPr>
            <w:rFonts w:ascii="inherit" w:eastAsia="Times New Roman" w:hAnsi="inherit" w:cs="Tahoma"/>
            <w:color w:val="01A0DB"/>
            <w:sz w:val="21"/>
            <w:szCs w:val="21"/>
            <w:u w:val="single"/>
            <w:bdr w:val="none" w:sz="0" w:space="0" w:color="auto" w:frame="1"/>
            <w:lang w:eastAsia="es-CO"/>
          </w:rPr>
          <w:t>Derecho al reconocimiento de Personalidad Jurídica: Artículo 14</w:t>
        </w:r>
      </w:hyperlink>
      <w:r w:rsidRPr="007D17D3">
        <w:rPr>
          <w:rFonts w:ascii="inherit" w:eastAsia="Times New Roman" w:hAnsi="inherit" w:cs="Tahoma"/>
          <w:color w:val="444444"/>
          <w:sz w:val="21"/>
          <w:szCs w:val="21"/>
          <w:bdr w:val="none" w:sz="0" w:space="0" w:color="auto" w:frame="1"/>
          <w:lang w:eastAsia="es-CO"/>
        </w:rPr>
        <w:t>En "Constitución"</w:t>
      </w:r>
    </w:p>
    <w:p w:rsidR="008E6447" w:rsidRDefault="007D17D3" w:rsidP="007D17D3">
      <w:r w:rsidRPr="007D17D3">
        <w:rPr>
          <w:rFonts w:ascii="Times New Roman" w:eastAsia="Times New Roman" w:hAnsi="Times New Roman" w:cs="Times New Roman"/>
          <w:sz w:val="24"/>
          <w:szCs w:val="24"/>
          <w:lang w:eastAsia="es-CO"/>
        </w:rPr>
        <w:t>Esta entrada fue publicada en </w:t>
      </w:r>
      <w:hyperlink r:id="rId19" w:history="1">
        <w:r w:rsidRPr="007D17D3">
          <w:rPr>
            <w:rFonts w:ascii="inherit" w:eastAsia="Times New Roman" w:hAnsi="inherit" w:cs="Times New Roman"/>
            <w:color w:val="01A0DB"/>
            <w:sz w:val="20"/>
            <w:szCs w:val="20"/>
            <w:u w:val="single"/>
            <w:bdr w:val="none" w:sz="0" w:space="0" w:color="auto" w:frame="1"/>
            <w:lang w:eastAsia="es-CO"/>
          </w:rPr>
          <w:t>Colombia</w:t>
        </w:r>
      </w:hyperlink>
      <w:r w:rsidRPr="007D17D3">
        <w:rPr>
          <w:rFonts w:ascii="Times New Roman" w:eastAsia="Times New Roman" w:hAnsi="Times New Roman" w:cs="Times New Roman"/>
          <w:sz w:val="24"/>
          <w:szCs w:val="24"/>
          <w:lang w:eastAsia="es-CO"/>
        </w:rPr>
        <w:t>, </w:t>
      </w:r>
      <w:hyperlink r:id="rId20" w:history="1">
        <w:r w:rsidRPr="007D17D3">
          <w:rPr>
            <w:rFonts w:ascii="inherit" w:eastAsia="Times New Roman" w:hAnsi="inherit" w:cs="Times New Roman"/>
            <w:color w:val="01A0DB"/>
            <w:sz w:val="20"/>
            <w:szCs w:val="20"/>
            <w:u w:val="single"/>
            <w:bdr w:val="none" w:sz="0" w:space="0" w:color="auto" w:frame="1"/>
            <w:lang w:eastAsia="es-CO"/>
          </w:rPr>
          <w:t>Constitución</w:t>
        </w:r>
      </w:hyperlink>
      <w:r w:rsidRPr="007D17D3">
        <w:rPr>
          <w:rFonts w:ascii="Times New Roman" w:eastAsia="Times New Roman" w:hAnsi="Times New Roman" w:cs="Times New Roman"/>
          <w:sz w:val="24"/>
          <w:szCs w:val="24"/>
          <w:lang w:eastAsia="es-CO"/>
        </w:rPr>
        <w:t>, </w:t>
      </w:r>
      <w:hyperlink r:id="rId21" w:history="1">
        <w:r w:rsidRPr="007D17D3">
          <w:rPr>
            <w:rFonts w:ascii="inherit" w:eastAsia="Times New Roman" w:hAnsi="inherit" w:cs="Times New Roman"/>
            <w:color w:val="01A0DB"/>
            <w:sz w:val="20"/>
            <w:szCs w:val="20"/>
            <w:u w:val="single"/>
            <w:bdr w:val="none" w:sz="0" w:space="0" w:color="auto" w:frame="1"/>
            <w:lang w:eastAsia="es-CO"/>
          </w:rPr>
          <w:t>Derechos Fundamentales</w:t>
        </w:r>
      </w:hyperlink>
      <w:r w:rsidRPr="007D17D3">
        <w:rPr>
          <w:rFonts w:ascii="Times New Roman" w:eastAsia="Times New Roman" w:hAnsi="Times New Roman" w:cs="Times New Roman"/>
          <w:sz w:val="24"/>
          <w:szCs w:val="24"/>
          <w:lang w:eastAsia="es-CO"/>
        </w:rPr>
        <w:t> y etiquetada </w:t>
      </w:r>
      <w:hyperlink r:id="rId22" w:history="1">
        <w:r w:rsidRPr="007D17D3">
          <w:rPr>
            <w:rFonts w:ascii="inherit" w:eastAsia="Times New Roman" w:hAnsi="inherit" w:cs="Times New Roman"/>
            <w:color w:val="01A0DB"/>
            <w:sz w:val="20"/>
            <w:szCs w:val="20"/>
            <w:u w:val="single"/>
            <w:bdr w:val="none" w:sz="0" w:space="0" w:color="auto" w:frame="1"/>
            <w:lang w:eastAsia="es-CO"/>
          </w:rPr>
          <w:t>Artículo 67</w:t>
        </w:r>
      </w:hyperlink>
      <w:r w:rsidRPr="007D17D3">
        <w:rPr>
          <w:rFonts w:ascii="Times New Roman" w:eastAsia="Times New Roman" w:hAnsi="Times New Roman" w:cs="Times New Roman"/>
          <w:sz w:val="24"/>
          <w:szCs w:val="24"/>
          <w:lang w:eastAsia="es-CO"/>
        </w:rPr>
        <w:t>, </w:t>
      </w:r>
      <w:hyperlink r:id="rId23" w:history="1">
        <w:r w:rsidRPr="007D17D3">
          <w:rPr>
            <w:rFonts w:ascii="inherit" w:eastAsia="Times New Roman" w:hAnsi="inherit" w:cs="Times New Roman"/>
            <w:color w:val="01A0DB"/>
            <w:sz w:val="20"/>
            <w:szCs w:val="20"/>
            <w:u w:val="single"/>
            <w:bdr w:val="none" w:sz="0" w:space="0" w:color="auto" w:frame="1"/>
            <w:lang w:eastAsia="es-CO"/>
          </w:rPr>
          <w:t>Cobertura Educativa</w:t>
        </w:r>
      </w:hyperlink>
      <w:r w:rsidRPr="007D17D3">
        <w:rPr>
          <w:rFonts w:ascii="Times New Roman" w:eastAsia="Times New Roman" w:hAnsi="Times New Roman" w:cs="Times New Roman"/>
          <w:sz w:val="24"/>
          <w:szCs w:val="24"/>
          <w:lang w:eastAsia="es-CO"/>
        </w:rPr>
        <w:t>, </w:t>
      </w:r>
      <w:hyperlink r:id="rId24" w:history="1">
        <w:r w:rsidRPr="007D17D3">
          <w:rPr>
            <w:rFonts w:ascii="inherit" w:eastAsia="Times New Roman" w:hAnsi="inherit" w:cs="Times New Roman"/>
            <w:color w:val="01A0DB"/>
            <w:sz w:val="20"/>
            <w:szCs w:val="20"/>
            <w:u w:val="single"/>
            <w:bdr w:val="none" w:sz="0" w:space="0" w:color="auto" w:frame="1"/>
            <w:lang w:eastAsia="es-CO"/>
          </w:rPr>
          <w:t>Colombia</w:t>
        </w:r>
      </w:hyperlink>
      <w:r w:rsidRPr="007D17D3">
        <w:rPr>
          <w:rFonts w:ascii="Times New Roman" w:eastAsia="Times New Roman" w:hAnsi="Times New Roman" w:cs="Times New Roman"/>
          <w:sz w:val="24"/>
          <w:szCs w:val="24"/>
          <w:lang w:eastAsia="es-CO"/>
        </w:rPr>
        <w:t>, </w:t>
      </w:r>
      <w:hyperlink r:id="rId25" w:history="1">
        <w:r w:rsidRPr="007D17D3">
          <w:rPr>
            <w:rFonts w:ascii="inherit" w:eastAsia="Times New Roman" w:hAnsi="inherit" w:cs="Times New Roman"/>
            <w:color w:val="01A0DB"/>
            <w:sz w:val="20"/>
            <w:szCs w:val="20"/>
            <w:u w:val="single"/>
            <w:bdr w:val="none" w:sz="0" w:space="0" w:color="auto" w:frame="1"/>
            <w:lang w:eastAsia="es-CO"/>
          </w:rPr>
          <w:t>Constitución 1991</w:t>
        </w:r>
      </w:hyperlink>
      <w:r w:rsidRPr="007D17D3">
        <w:rPr>
          <w:rFonts w:ascii="Times New Roman" w:eastAsia="Times New Roman" w:hAnsi="Times New Roman" w:cs="Times New Roman"/>
          <w:sz w:val="24"/>
          <w:szCs w:val="24"/>
          <w:lang w:eastAsia="es-CO"/>
        </w:rPr>
        <w:t>,</w:t>
      </w:r>
      <w:hyperlink r:id="rId26" w:history="1">
        <w:r w:rsidRPr="007D17D3">
          <w:rPr>
            <w:rFonts w:ascii="inherit" w:eastAsia="Times New Roman" w:hAnsi="inherit" w:cs="Times New Roman"/>
            <w:color w:val="01A0DB"/>
            <w:sz w:val="20"/>
            <w:szCs w:val="20"/>
            <w:u w:val="single"/>
            <w:bdr w:val="none" w:sz="0" w:space="0" w:color="auto" w:frame="1"/>
            <w:lang w:eastAsia="es-CO"/>
          </w:rPr>
          <w:t>Constitución Colombia</w:t>
        </w:r>
      </w:hyperlink>
      <w:r w:rsidRPr="007D17D3">
        <w:rPr>
          <w:rFonts w:ascii="Times New Roman" w:eastAsia="Times New Roman" w:hAnsi="Times New Roman" w:cs="Times New Roman"/>
          <w:sz w:val="24"/>
          <w:szCs w:val="24"/>
          <w:lang w:eastAsia="es-CO"/>
        </w:rPr>
        <w:t>, </w:t>
      </w:r>
      <w:hyperlink r:id="rId27" w:history="1">
        <w:r w:rsidRPr="007D17D3">
          <w:rPr>
            <w:rFonts w:ascii="inherit" w:eastAsia="Times New Roman" w:hAnsi="inherit" w:cs="Times New Roman"/>
            <w:color w:val="01A0DB"/>
            <w:sz w:val="20"/>
            <w:szCs w:val="20"/>
            <w:u w:val="single"/>
            <w:bdr w:val="none" w:sz="0" w:space="0" w:color="auto" w:frame="1"/>
            <w:lang w:eastAsia="es-CO"/>
          </w:rPr>
          <w:t>Democracia</w:t>
        </w:r>
      </w:hyperlink>
      <w:r w:rsidRPr="007D17D3">
        <w:rPr>
          <w:rFonts w:ascii="Times New Roman" w:eastAsia="Times New Roman" w:hAnsi="Times New Roman" w:cs="Times New Roman"/>
          <w:sz w:val="24"/>
          <w:szCs w:val="24"/>
          <w:lang w:eastAsia="es-CO"/>
        </w:rPr>
        <w:t>, </w:t>
      </w:r>
      <w:hyperlink r:id="rId28" w:history="1">
        <w:r w:rsidRPr="007D17D3">
          <w:rPr>
            <w:rFonts w:ascii="inherit" w:eastAsia="Times New Roman" w:hAnsi="inherit" w:cs="Times New Roman"/>
            <w:color w:val="01A0DB"/>
            <w:sz w:val="20"/>
            <w:szCs w:val="20"/>
            <w:u w:val="single"/>
            <w:bdr w:val="none" w:sz="0" w:space="0" w:color="auto" w:frame="1"/>
            <w:lang w:eastAsia="es-CO"/>
          </w:rPr>
          <w:t>Derechos Fundamentales</w:t>
        </w:r>
      </w:hyperlink>
      <w:r w:rsidRPr="007D17D3">
        <w:rPr>
          <w:rFonts w:ascii="Times New Roman" w:eastAsia="Times New Roman" w:hAnsi="Times New Roman" w:cs="Times New Roman"/>
          <w:sz w:val="24"/>
          <w:szCs w:val="24"/>
          <w:lang w:eastAsia="es-CO"/>
        </w:rPr>
        <w:t>, </w:t>
      </w:r>
      <w:hyperlink r:id="rId29" w:history="1">
        <w:r w:rsidRPr="007D17D3">
          <w:rPr>
            <w:rFonts w:ascii="inherit" w:eastAsia="Times New Roman" w:hAnsi="inherit" w:cs="Times New Roman"/>
            <w:color w:val="01A0DB"/>
            <w:sz w:val="20"/>
            <w:szCs w:val="20"/>
            <w:u w:val="single"/>
            <w:bdr w:val="none" w:sz="0" w:space="0" w:color="auto" w:frame="1"/>
            <w:lang w:eastAsia="es-CO"/>
          </w:rPr>
          <w:t xml:space="preserve">Derechos </w:t>
        </w:r>
        <w:proofErr w:type="spellStart"/>
        <w:r w:rsidRPr="007D17D3">
          <w:rPr>
            <w:rFonts w:ascii="inherit" w:eastAsia="Times New Roman" w:hAnsi="inherit" w:cs="Times New Roman"/>
            <w:color w:val="01A0DB"/>
            <w:sz w:val="20"/>
            <w:szCs w:val="20"/>
            <w:u w:val="single"/>
            <w:bdr w:val="none" w:sz="0" w:space="0" w:color="auto" w:frame="1"/>
            <w:lang w:eastAsia="es-CO"/>
          </w:rPr>
          <w:t>Humanos</w:t>
        </w:r>
      </w:hyperlink>
      <w:r w:rsidRPr="007D17D3">
        <w:rPr>
          <w:rFonts w:ascii="Times New Roman" w:eastAsia="Times New Roman" w:hAnsi="Times New Roman" w:cs="Times New Roman"/>
          <w:sz w:val="24"/>
          <w:szCs w:val="24"/>
          <w:lang w:eastAsia="es-CO"/>
        </w:rPr>
        <w:t>,</w:t>
      </w:r>
      <w:hyperlink r:id="rId30" w:history="1">
        <w:r w:rsidRPr="007D17D3">
          <w:rPr>
            <w:rFonts w:ascii="inherit" w:eastAsia="Times New Roman" w:hAnsi="inherit" w:cs="Times New Roman"/>
            <w:color w:val="01A0DB"/>
            <w:sz w:val="20"/>
            <w:szCs w:val="20"/>
            <w:u w:val="single"/>
            <w:bdr w:val="none" w:sz="0" w:space="0" w:color="auto" w:frame="1"/>
            <w:lang w:eastAsia="es-CO"/>
          </w:rPr>
          <w:t>Educación</w:t>
        </w:r>
        <w:proofErr w:type="spellEnd"/>
      </w:hyperlink>
      <w:r w:rsidRPr="007D17D3">
        <w:rPr>
          <w:rFonts w:ascii="Times New Roman" w:eastAsia="Times New Roman" w:hAnsi="Times New Roman" w:cs="Times New Roman"/>
          <w:sz w:val="24"/>
          <w:szCs w:val="24"/>
          <w:lang w:eastAsia="es-CO"/>
        </w:rPr>
        <w:t>, </w:t>
      </w:r>
      <w:hyperlink r:id="rId31" w:history="1">
        <w:r w:rsidRPr="007D17D3">
          <w:rPr>
            <w:rFonts w:ascii="inherit" w:eastAsia="Times New Roman" w:hAnsi="inherit" w:cs="Times New Roman"/>
            <w:color w:val="01A0DB"/>
            <w:sz w:val="20"/>
            <w:szCs w:val="20"/>
            <w:u w:val="single"/>
            <w:bdr w:val="none" w:sz="0" w:space="0" w:color="auto" w:frame="1"/>
            <w:lang w:eastAsia="es-CO"/>
          </w:rPr>
          <w:t>Educación Básica</w:t>
        </w:r>
      </w:hyperlink>
      <w:r w:rsidRPr="007D17D3">
        <w:rPr>
          <w:rFonts w:ascii="Times New Roman" w:eastAsia="Times New Roman" w:hAnsi="Times New Roman" w:cs="Times New Roman"/>
          <w:sz w:val="24"/>
          <w:szCs w:val="24"/>
          <w:lang w:eastAsia="es-CO"/>
        </w:rPr>
        <w:t>, </w:t>
      </w:r>
      <w:hyperlink r:id="rId32" w:history="1">
        <w:r w:rsidRPr="007D17D3">
          <w:rPr>
            <w:rFonts w:ascii="inherit" w:eastAsia="Times New Roman" w:hAnsi="inherit" w:cs="Times New Roman"/>
            <w:color w:val="01A0DB"/>
            <w:sz w:val="20"/>
            <w:szCs w:val="20"/>
            <w:u w:val="single"/>
            <w:bdr w:val="none" w:sz="0" w:space="0" w:color="auto" w:frame="1"/>
            <w:lang w:eastAsia="es-CO"/>
          </w:rPr>
          <w:t>Educación Media</w:t>
        </w:r>
      </w:hyperlink>
      <w:r w:rsidRPr="007D17D3">
        <w:rPr>
          <w:rFonts w:ascii="Times New Roman" w:eastAsia="Times New Roman" w:hAnsi="Times New Roman" w:cs="Times New Roman"/>
          <w:sz w:val="24"/>
          <w:szCs w:val="24"/>
          <w:lang w:eastAsia="es-CO"/>
        </w:rPr>
        <w:t>, </w:t>
      </w:r>
      <w:hyperlink r:id="rId33" w:history="1">
        <w:r w:rsidRPr="007D17D3">
          <w:rPr>
            <w:rFonts w:ascii="inherit" w:eastAsia="Times New Roman" w:hAnsi="inherit" w:cs="Times New Roman"/>
            <w:color w:val="01A0DB"/>
            <w:sz w:val="20"/>
            <w:szCs w:val="20"/>
            <w:u w:val="single"/>
            <w:bdr w:val="none" w:sz="0" w:space="0" w:color="auto" w:frame="1"/>
            <w:lang w:eastAsia="es-CO"/>
          </w:rPr>
          <w:t xml:space="preserve">Educación para la </w:t>
        </w:r>
        <w:proofErr w:type="spellStart"/>
        <w:r w:rsidRPr="007D17D3">
          <w:rPr>
            <w:rFonts w:ascii="inherit" w:eastAsia="Times New Roman" w:hAnsi="inherit" w:cs="Times New Roman"/>
            <w:color w:val="01A0DB"/>
            <w:sz w:val="20"/>
            <w:szCs w:val="20"/>
            <w:u w:val="single"/>
            <w:bdr w:val="none" w:sz="0" w:space="0" w:color="auto" w:frame="1"/>
            <w:lang w:eastAsia="es-CO"/>
          </w:rPr>
          <w:t>Ciudadanía</w:t>
        </w:r>
      </w:hyperlink>
      <w:r w:rsidRPr="007D17D3">
        <w:rPr>
          <w:rFonts w:ascii="Times New Roman" w:eastAsia="Times New Roman" w:hAnsi="Times New Roman" w:cs="Times New Roman"/>
          <w:sz w:val="24"/>
          <w:szCs w:val="24"/>
          <w:lang w:eastAsia="es-CO"/>
        </w:rPr>
        <w:t>,</w:t>
      </w:r>
      <w:hyperlink r:id="rId34" w:history="1">
        <w:r w:rsidRPr="007D17D3">
          <w:rPr>
            <w:rFonts w:ascii="inherit" w:eastAsia="Times New Roman" w:hAnsi="inherit" w:cs="Times New Roman"/>
            <w:color w:val="01A0DB"/>
            <w:sz w:val="20"/>
            <w:szCs w:val="20"/>
            <w:u w:val="single"/>
            <w:bdr w:val="none" w:sz="0" w:space="0" w:color="auto" w:frame="1"/>
            <w:lang w:eastAsia="es-CO"/>
          </w:rPr>
          <w:t>Educación</w:t>
        </w:r>
        <w:proofErr w:type="spellEnd"/>
        <w:r w:rsidRPr="007D17D3">
          <w:rPr>
            <w:rFonts w:ascii="inherit" w:eastAsia="Times New Roman" w:hAnsi="inherit" w:cs="Times New Roman"/>
            <w:color w:val="01A0DB"/>
            <w:sz w:val="20"/>
            <w:szCs w:val="20"/>
            <w:u w:val="single"/>
            <w:bdr w:val="none" w:sz="0" w:space="0" w:color="auto" w:frame="1"/>
            <w:lang w:eastAsia="es-CO"/>
          </w:rPr>
          <w:t xml:space="preserve"> Primaria</w:t>
        </w:r>
      </w:hyperlink>
      <w:r w:rsidRPr="007D17D3">
        <w:rPr>
          <w:rFonts w:ascii="Times New Roman" w:eastAsia="Times New Roman" w:hAnsi="Times New Roman" w:cs="Times New Roman"/>
          <w:sz w:val="24"/>
          <w:szCs w:val="24"/>
          <w:lang w:eastAsia="es-CO"/>
        </w:rPr>
        <w:t>, </w:t>
      </w:r>
      <w:hyperlink r:id="rId35" w:history="1">
        <w:r w:rsidRPr="007D17D3">
          <w:rPr>
            <w:rFonts w:ascii="inherit" w:eastAsia="Times New Roman" w:hAnsi="inherit" w:cs="Times New Roman"/>
            <w:color w:val="01A0DB"/>
            <w:sz w:val="20"/>
            <w:szCs w:val="20"/>
            <w:u w:val="single"/>
            <w:bdr w:val="none" w:sz="0" w:space="0" w:color="auto" w:frame="1"/>
            <w:lang w:eastAsia="es-CO"/>
          </w:rPr>
          <w:t>Familia</w:t>
        </w:r>
      </w:hyperlink>
      <w:r w:rsidRPr="007D17D3">
        <w:rPr>
          <w:rFonts w:ascii="Times New Roman" w:eastAsia="Times New Roman" w:hAnsi="Times New Roman" w:cs="Times New Roman"/>
          <w:sz w:val="24"/>
          <w:szCs w:val="24"/>
          <w:lang w:eastAsia="es-CO"/>
        </w:rPr>
        <w:t>, </w:t>
      </w:r>
      <w:hyperlink r:id="rId36" w:history="1">
        <w:r w:rsidRPr="007D17D3">
          <w:rPr>
            <w:rFonts w:ascii="inherit" w:eastAsia="Times New Roman" w:hAnsi="inherit" w:cs="Times New Roman"/>
            <w:color w:val="01A0DB"/>
            <w:sz w:val="20"/>
            <w:szCs w:val="20"/>
            <w:u w:val="single"/>
            <w:bdr w:val="none" w:sz="0" w:space="0" w:color="auto" w:frame="1"/>
            <w:lang w:eastAsia="es-CO"/>
          </w:rPr>
          <w:t>Inspección de la Educación</w:t>
        </w:r>
      </w:hyperlink>
      <w:r w:rsidRPr="007D17D3">
        <w:rPr>
          <w:rFonts w:ascii="Times New Roman" w:eastAsia="Times New Roman" w:hAnsi="Times New Roman" w:cs="Times New Roman"/>
          <w:sz w:val="24"/>
          <w:szCs w:val="24"/>
          <w:lang w:eastAsia="es-CO"/>
        </w:rPr>
        <w:t>, </w:t>
      </w:r>
      <w:hyperlink r:id="rId37" w:history="1">
        <w:r w:rsidRPr="007D17D3">
          <w:rPr>
            <w:rFonts w:ascii="inherit" w:eastAsia="Times New Roman" w:hAnsi="inherit" w:cs="Times New Roman"/>
            <w:color w:val="01A0DB"/>
            <w:sz w:val="20"/>
            <w:szCs w:val="20"/>
            <w:u w:val="single"/>
            <w:bdr w:val="none" w:sz="0" w:space="0" w:color="auto" w:frame="1"/>
            <w:lang w:eastAsia="es-CO"/>
          </w:rPr>
          <w:t>Paz</w:t>
        </w:r>
      </w:hyperlink>
      <w:r w:rsidRPr="007D17D3">
        <w:rPr>
          <w:rFonts w:ascii="Times New Roman" w:eastAsia="Times New Roman" w:hAnsi="Times New Roman" w:cs="Times New Roman"/>
          <w:sz w:val="24"/>
          <w:szCs w:val="24"/>
          <w:lang w:eastAsia="es-CO"/>
        </w:rPr>
        <w:t>, </w:t>
      </w:r>
      <w:hyperlink r:id="rId38" w:history="1">
        <w:r w:rsidRPr="007D17D3">
          <w:rPr>
            <w:rFonts w:ascii="inherit" w:eastAsia="Times New Roman" w:hAnsi="inherit" w:cs="Times New Roman"/>
            <w:color w:val="01A0DB"/>
            <w:sz w:val="20"/>
            <w:szCs w:val="20"/>
            <w:u w:val="single"/>
            <w:bdr w:val="none" w:sz="0" w:space="0" w:color="auto" w:frame="1"/>
            <w:lang w:eastAsia="es-CO"/>
          </w:rPr>
          <w:t>Servicio Público de Educación</w:t>
        </w:r>
      </w:hyperlink>
      <w:r w:rsidRPr="007D17D3">
        <w:rPr>
          <w:rFonts w:ascii="Times New Roman" w:eastAsia="Times New Roman" w:hAnsi="Times New Roman" w:cs="Times New Roman"/>
          <w:sz w:val="24"/>
          <w:szCs w:val="24"/>
          <w:lang w:eastAsia="es-CO"/>
        </w:rPr>
        <w:t>, </w:t>
      </w:r>
      <w:hyperlink r:id="rId39" w:history="1">
        <w:r w:rsidRPr="007D17D3">
          <w:rPr>
            <w:rFonts w:ascii="inherit" w:eastAsia="Times New Roman" w:hAnsi="inherit" w:cs="Times New Roman"/>
            <w:color w:val="01A0DB"/>
            <w:sz w:val="20"/>
            <w:szCs w:val="20"/>
            <w:u w:val="single"/>
            <w:bdr w:val="none" w:sz="0" w:space="0" w:color="auto" w:frame="1"/>
            <w:lang w:eastAsia="es-CO"/>
          </w:rPr>
          <w:t>Sociedad</w:t>
        </w:r>
      </w:hyperlink>
      <w:r w:rsidRPr="007D17D3">
        <w:rPr>
          <w:rFonts w:ascii="Times New Roman" w:eastAsia="Times New Roman" w:hAnsi="Times New Roman" w:cs="Times New Roman"/>
          <w:sz w:val="24"/>
          <w:szCs w:val="24"/>
          <w:lang w:eastAsia="es-CO"/>
        </w:rPr>
        <w:t>. Guarda el </w:t>
      </w:r>
      <w:hyperlink r:id="rId40" w:tooltip="Enlace Permanente a Derecho a la Educación:Artículo 67" w:history="1">
        <w:r w:rsidRPr="007D17D3">
          <w:rPr>
            <w:rFonts w:ascii="inherit" w:eastAsia="Times New Roman" w:hAnsi="inherit" w:cs="Times New Roman"/>
            <w:color w:val="01A0DB"/>
            <w:sz w:val="20"/>
            <w:szCs w:val="20"/>
            <w:u w:val="single"/>
            <w:bdr w:val="none" w:sz="0" w:space="0" w:color="auto" w:frame="1"/>
            <w:lang w:eastAsia="es-CO"/>
          </w:rPr>
          <w:t>enlace permanente</w:t>
        </w:r>
      </w:hyperlink>
      <w:r w:rsidRPr="007D17D3">
        <w:rPr>
          <w:rFonts w:ascii="Times New Roman" w:eastAsia="Times New Roman" w:hAnsi="Times New Roman" w:cs="Times New Roman"/>
          <w:sz w:val="24"/>
          <w:szCs w:val="24"/>
          <w:lang w:eastAsia="es-CO"/>
        </w:rPr>
        <w:t>.</w:t>
      </w:r>
    </w:p>
    <w:sectPr w:rsidR="008E644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3F4033B"/>
    <w:multiLevelType w:val="multilevel"/>
    <w:tmpl w:val="1BA61F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692D3B30"/>
    <w:multiLevelType w:val="multilevel"/>
    <w:tmpl w:val="BD700E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2">
    <w:abstractNumId w:val="1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17D3"/>
    <w:rsid w:val="007D17D3"/>
    <w:rsid w:val="008E64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CE4AC5D7-9F8D-4F37-9EF4-353C5D9765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8300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6570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008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1988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24916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2117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90475464">
              <w:blockQuote w:val="1"/>
              <w:marLeft w:val="0"/>
              <w:marRight w:val="0"/>
              <w:marTop w:val="360"/>
              <w:marBottom w:val="3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504364">
              <w:blockQuote w:val="1"/>
              <w:marLeft w:val="0"/>
              <w:marRight w:val="0"/>
              <w:marTop w:val="360"/>
              <w:marBottom w:val="3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483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2265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00339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779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74890205">
                  <w:marLeft w:val="0"/>
                  <w:marRight w:val="0"/>
                  <w:marTop w:val="24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89140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right-to-education.org/es/node/758" TargetMode="External"/><Relationship Id="rId13" Type="http://schemas.openxmlformats.org/officeDocument/2006/relationships/hyperlink" Target="http://es.wikipedia.org/wiki/Derecho_a_la_educaci%C3%B3n" TargetMode="External"/><Relationship Id="rId18" Type="http://schemas.openxmlformats.org/officeDocument/2006/relationships/hyperlink" Target="http://blogjus.wordpress.com/2007/05/06/derecho-al-reconocimiento-de-personalidad-juridica-articulo-14/" TargetMode="External"/><Relationship Id="rId26" Type="http://schemas.openxmlformats.org/officeDocument/2006/relationships/hyperlink" Target="http://blogjus.wordpress.com/tag/constitucion-colombia/" TargetMode="External"/><Relationship Id="rId39" Type="http://schemas.openxmlformats.org/officeDocument/2006/relationships/hyperlink" Target="http://blogjus.wordpress.com/tag/sociedad/" TargetMode="External"/><Relationship Id="rId3" Type="http://schemas.openxmlformats.org/officeDocument/2006/relationships/settings" Target="settings.xml"/><Relationship Id="rId21" Type="http://schemas.openxmlformats.org/officeDocument/2006/relationships/hyperlink" Target="http://blogjus.wordpress.com/category/derechos-fundamentales/" TargetMode="External"/><Relationship Id="rId34" Type="http://schemas.openxmlformats.org/officeDocument/2006/relationships/hyperlink" Target="http://blogjus.wordpress.com/tag/educacion-primaria/" TargetMode="External"/><Relationship Id="rId42" Type="http://schemas.openxmlformats.org/officeDocument/2006/relationships/theme" Target="theme/theme1.xml"/><Relationship Id="rId7" Type="http://schemas.openxmlformats.org/officeDocument/2006/relationships/hyperlink" Target="http://www.right-to-education.org/es/node/758" TargetMode="External"/><Relationship Id="rId12" Type="http://schemas.openxmlformats.org/officeDocument/2006/relationships/hyperlink" Target="http://http/menweb.mineducacion.gov.co/seguimiento/estadisticas/" TargetMode="External"/><Relationship Id="rId17" Type="http://schemas.openxmlformats.org/officeDocument/2006/relationships/hyperlink" Target="http://blogjus.wordpress.com/2011/03/17/los-derechos-de-los-ninos/" TargetMode="External"/><Relationship Id="rId25" Type="http://schemas.openxmlformats.org/officeDocument/2006/relationships/hyperlink" Target="http://blogjus.wordpress.com/tag/constitucion-1991/" TargetMode="External"/><Relationship Id="rId33" Type="http://schemas.openxmlformats.org/officeDocument/2006/relationships/hyperlink" Target="http://blogjus.wordpress.com/tag/educacion-para-la-ciudadania/" TargetMode="External"/><Relationship Id="rId38" Type="http://schemas.openxmlformats.org/officeDocument/2006/relationships/hyperlink" Target="http://blogjus.wordpress.com/tag/servicio-publico-de-educacion/" TargetMode="External"/><Relationship Id="rId2" Type="http://schemas.openxmlformats.org/officeDocument/2006/relationships/styles" Target="styles.xml"/><Relationship Id="rId16" Type="http://schemas.openxmlformats.org/officeDocument/2006/relationships/hyperlink" Target="http://blogjus.wordpress.com/2011/03/13/derechos-humanos-en-caricaturas/" TargetMode="External"/><Relationship Id="rId20" Type="http://schemas.openxmlformats.org/officeDocument/2006/relationships/hyperlink" Target="http://blogjus.wordpress.com/category/constitucion/" TargetMode="External"/><Relationship Id="rId29" Type="http://schemas.openxmlformats.org/officeDocument/2006/relationships/hyperlink" Target="http://blogjus.wordpress.com/tag/derechos-humanos/" TargetMode="External"/><Relationship Id="rId41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://www.right-to-education.org/es/node/758" TargetMode="External"/><Relationship Id="rId11" Type="http://schemas.openxmlformats.org/officeDocument/2006/relationships/hyperlink" Target="http://menweb.mineducacion.gov.co/seguimiento/estadisticas/principal.php?consulta=mat_total&amp;nivel=2" TargetMode="External"/><Relationship Id="rId24" Type="http://schemas.openxmlformats.org/officeDocument/2006/relationships/hyperlink" Target="http://blogjus.wordpress.com/tag/colombia/" TargetMode="External"/><Relationship Id="rId32" Type="http://schemas.openxmlformats.org/officeDocument/2006/relationships/hyperlink" Target="http://blogjus.wordpress.com/tag/educacion-media/" TargetMode="External"/><Relationship Id="rId37" Type="http://schemas.openxmlformats.org/officeDocument/2006/relationships/hyperlink" Target="http://blogjus.wordpress.com/tag/paz/" TargetMode="External"/><Relationship Id="rId40" Type="http://schemas.openxmlformats.org/officeDocument/2006/relationships/hyperlink" Target="http://blogjus.wordpress.com/2007/05/24/derecho-a-la-educacionarticulo-67/" TargetMode="External"/><Relationship Id="rId5" Type="http://schemas.openxmlformats.org/officeDocument/2006/relationships/hyperlink" Target="http://www.pdhre.org/rights/education-sp.html" TargetMode="External"/><Relationship Id="rId15" Type="http://schemas.openxmlformats.org/officeDocument/2006/relationships/hyperlink" Target="http://blogjus.wordpress.com/2007/05/24/derecho-a-la-educacionarticulo-67/" TargetMode="External"/><Relationship Id="rId23" Type="http://schemas.openxmlformats.org/officeDocument/2006/relationships/hyperlink" Target="http://blogjus.wordpress.com/tag/cobertura-educativa/" TargetMode="External"/><Relationship Id="rId28" Type="http://schemas.openxmlformats.org/officeDocument/2006/relationships/hyperlink" Target="http://blogjus.wordpress.com/tag/derechos-fundamentales/" TargetMode="External"/><Relationship Id="rId36" Type="http://schemas.openxmlformats.org/officeDocument/2006/relationships/hyperlink" Target="http://blogjus.wordpress.com/tag/inspeccion-de-la-educacion/" TargetMode="External"/><Relationship Id="rId10" Type="http://schemas.openxmlformats.org/officeDocument/2006/relationships/hyperlink" Target="http://www.alcaldiabogota.gov.co/sisjur/normas/Norma1.jsp?i=292" TargetMode="External"/><Relationship Id="rId19" Type="http://schemas.openxmlformats.org/officeDocument/2006/relationships/hyperlink" Target="http://blogjus.wordpress.com/category/constitucion/colombia/" TargetMode="External"/><Relationship Id="rId31" Type="http://schemas.openxmlformats.org/officeDocument/2006/relationships/hyperlink" Target="http://blogjus.wordpress.com/tag/educacion-basica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right-to-education.org/es/node/758" TargetMode="External"/><Relationship Id="rId14" Type="http://schemas.openxmlformats.org/officeDocument/2006/relationships/hyperlink" Target="http://menweb.mineducacion.gov.co/seguimiento/estadisticas/principal.php?consulta=mat_total&amp;nivel=2" TargetMode="External"/><Relationship Id="rId22" Type="http://schemas.openxmlformats.org/officeDocument/2006/relationships/hyperlink" Target="http://blogjus.wordpress.com/tag/articulo-67/" TargetMode="External"/><Relationship Id="rId27" Type="http://schemas.openxmlformats.org/officeDocument/2006/relationships/hyperlink" Target="http://blogjus.wordpress.com/tag/democracia/" TargetMode="External"/><Relationship Id="rId30" Type="http://schemas.openxmlformats.org/officeDocument/2006/relationships/hyperlink" Target="http://blogjus.wordpress.com/tag/educacion/" TargetMode="External"/><Relationship Id="rId35" Type="http://schemas.openxmlformats.org/officeDocument/2006/relationships/hyperlink" Target="http://blogjus.wordpress.com/tag/familia/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1295</Words>
  <Characters>7124</Characters>
  <Application>Microsoft Office Word</Application>
  <DocSecurity>0</DocSecurity>
  <Lines>59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LIBARDO DORADO RIOS</dc:creator>
  <cp:keywords/>
  <dc:description/>
  <cp:lastModifiedBy>LIBARDO DORADO RIOS</cp:lastModifiedBy>
  <cp:revision>1</cp:revision>
  <dcterms:created xsi:type="dcterms:W3CDTF">2014-09-27T23:33:00Z</dcterms:created>
  <dcterms:modified xsi:type="dcterms:W3CDTF">2014-09-27T23:35:00Z</dcterms:modified>
</cp:coreProperties>
</file>